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14211" w14:textId="77777777" w:rsidR="000B46AD" w:rsidRDefault="006E5142" w:rsidP="00A87B9B">
      <w:pPr>
        <w:keepNext/>
        <w:keepLines/>
        <w:spacing w:after="0" w:line="240" w:lineRule="auto"/>
        <w:jc w:val="center"/>
        <w:outlineLvl w:val="0"/>
        <w:rPr>
          <w:rFonts w:ascii="Tw Cen MT" w:eastAsia="Times New Roman" w:hAnsi="Tw Cen MT" w:cs="Times New Roman"/>
          <w:b/>
          <w:bCs/>
          <w:color w:val="122926"/>
          <w:sz w:val="44"/>
          <w:szCs w:val="28"/>
        </w:rPr>
      </w:pPr>
      <w:bookmarkStart w:id="0" w:name="_GoBack"/>
      <w:bookmarkEnd w:id="0"/>
      <w:r w:rsidRPr="00D560E7">
        <w:rPr>
          <w:rFonts w:ascii="Tw Cen MT" w:eastAsia="Times New Roman" w:hAnsi="Tw Cen MT" w:cs="Times New Roman"/>
          <w:b/>
          <w:bCs/>
          <w:noProof/>
          <w:color w:val="122926"/>
          <w:sz w:val="44"/>
          <w:szCs w:val="44"/>
          <w:highlight w:val="yellow"/>
        </w:rPr>
        <w:drawing>
          <wp:anchor distT="0" distB="0" distL="114300" distR="114300" simplePos="0" relativeHeight="251659264" behindDoc="0" locked="0" layoutInCell="1" allowOverlap="1" wp14:anchorId="663BC7F6" wp14:editId="1E7320C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Pr="00D560E7">
        <w:rPr>
          <w:rFonts w:ascii="Tw Cen MT" w:eastAsia="Times New Roman" w:hAnsi="Tw Cen MT" w:cs="Times New Roman"/>
          <w:b/>
          <w:bCs/>
          <w:noProof/>
          <w:color w:val="122926"/>
          <w:sz w:val="44"/>
          <w:szCs w:val="44"/>
        </w:rPr>
        <w:t xml:space="preserve"> </w:t>
      </w:r>
      <w:r w:rsidR="00A87B9B" w:rsidRPr="00D560E7">
        <w:rPr>
          <w:rFonts w:ascii="Tw Cen MT" w:eastAsia="Times New Roman" w:hAnsi="Tw Cen MT" w:cs="Times New Roman"/>
          <w:b/>
          <w:bCs/>
          <w:noProof/>
          <w:color w:val="122926"/>
          <w:sz w:val="44"/>
          <w:szCs w:val="44"/>
        </w:rPr>
        <w:t>Accounting/Bookkeeping</w:t>
      </w:r>
      <w:r w:rsidRPr="00D560E7">
        <w:rPr>
          <w:rFonts w:ascii="Tw Cen MT" w:eastAsia="Times New Roman" w:hAnsi="Tw Cen MT" w:cs="Times New Roman"/>
          <w:b/>
          <w:bCs/>
          <w:noProof/>
          <w:color w:val="122926"/>
          <w:sz w:val="44"/>
          <w:szCs w:val="44"/>
        </w:rPr>
        <w:t xml:space="preserve"> Occ</w:t>
      </w:r>
      <w:r w:rsidRPr="00D560E7">
        <w:rPr>
          <w:rFonts w:ascii="Tw Cen MT" w:eastAsia="Times New Roman" w:hAnsi="Tw Cen MT" w:cs="Times New Roman"/>
          <w:b/>
          <w:bCs/>
          <w:noProof/>
          <w:color w:val="122926"/>
          <w:sz w:val="44"/>
          <w:szCs w:val="28"/>
        </w:rPr>
        <w:t>upations</w:t>
      </w:r>
      <w:r w:rsidR="00A87B9B" w:rsidRPr="00D560E7">
        <w:rPr>
          <w:rFonts w:ascii="Tw Cen MT" w:eastAsia="Times New Roman" w:hAnsi="Tw Cen MT" w:cs="Times New Roman"/>
          <w:b/>
          <w:bCs/>
          <w:color w:val="122926"/>
          <w:sz w:val="44"/>
          <w:szCs w:val="28"/>
        </w:rPr>
        <w:t xml:space="preserve"> </w:t>
      </w:r>
    </w:p>
    <w:p w14:paraId="7FDB39C4" w14:textId="415085C7" w:rsidR="006E5142" w:rsidRDefault="006E5142" w:rsidP="00A87B9B">
      <w:pPr>
        <w:keepNext/>
        <w:keepLines/>
        <w:spacing w:after="0" w:line="240" w:lineRule="auto"/>
        <w:jc w:val="center"/>
        <w:outlineLvl w:val="0"/>
        <w:rPr>
          <w:rFonts w:ascii="Tw Cen MT" w:eastAsia="Times New Roman" w:hAnsi="Tw Cen MT" w:cs="Times New Roman"/>
          <w:b/>
          <w:bCs/>
          <w:color w:val="122926"/>
          <w:sz w:val="44"/>
          <w:szCs w:val="28"/>
        </w:rPr>
      </w:pPr>
      <w:r w:rsidRPr="00D560E7">
        <w:rPr>
          <w:rFonts w:ascii="Tw Cen MT" w:eastAsia="Times New Roman" w:hAnsi="Tw Cen MT" w:cs="Times New Roman"/>
          <w:b/>
          <w:bCs/>
          <w:color w:val="122926"/>
          <w:sz w:val="44"/>
          <w:szCs w:val="28"/>
        </w:rPr>
        <w:t>Labor Market Information Report</w:t>
      </w:r>
    </w:p>
    <w:p w14:paraId="49290A05" w14:textId="46723CC7" w:rsidR="000B46AD" w:rsidRPr="00D560E7" w:rsidRDefault="000B46AD" w:rsidP="00A87B9B">
      <w:pPr>
        <w:keepNext/>
        <w:keepLines/>
        <w:spacing w:after="0" w:line="240" w:lineRule="auto"/>
        <w:jc w:val="center"/>
        <w:outlineLvl w:val="0"/>
        <w:rPr>
          <w:rFonts w:ascii="Tw Cen MT" w:eastAsia="Times New Roman" w:hAnsi="Tw Cen MT" w:cs="Times New Roman"/>
          <w:b/>
          <w:bCs/>
          <w:color w:val="122926"/>
          <w:sz w:val="44"/>
          <w:szCs w:val="28"/>
        </w:rPr>
      </w:pPr>
      <w:r w:rsidRPr="00D560E7">
        <w:rPr>
          <w:rFonts w:ascii="Tw Cen MT" w:eastAsia="Times New Roman" w:hAnsi="Tw Cen MT" w:cs="Times New Roman"/>
          <w:b/>
          <w:bCs/>
          <w:noProof/>
          <w:color w:val="122926"/>
          <w:sz w:val="44"/>
          <w:szCs w:val="44"/>
        </w:rPr>
        <w:t>Monterey Peninsula College</w:t>
      </w:r>
    </w:p>
    <w:p w14:paraId="18440AF8" w14:textId="77777777" w:rsidR="006E5142" w:rsidRPr="00D560E7" w:rsidRDefault="006E5142" w:rsidP="006E5142">
      <w:pPr>
        <w:keepNext/>
        <w:keepLines/>
        <w:spacing w:after="0" w:line="240" w:lineRule="auto"/>
        <w:jc w:val="center"/>
        <w:outlineLvl w:val="0"/>
        <w:rPr>
          <w:rFonts w:ascii="Tw Cen MT" w:eastAsia="Times New Roman" w:hAnsi="Tw Cen MT" w:cs="Times New Roman"/>
          <w:bCs/>
          <w:color w:val="122926"/>
          <w:sz w:val="28"/>
          <w:szCs w:val="28"/>
        </w:rPr>
      </w:pPr>
      <w:r w:rsidRPr="00D560E7">
        <w:rPr>
          <w:rFonts w:ascii="Tw Cen MT" w:eastAsia="Times New Roman" w:hAnsi="Tw Cen MT" w:cs="Times New Roman"/>
          <w:bCs/>
          <w:color w:val="122926"/>
          <w:sz w:val="28"/>
          <w:szCs w:val="28"/>
        </w:rPr>
        <w:t xml:space="preserve">Prepared by the San Francisco Bay Center of Excellence </w:t>
      </w:r>
    </w:p>
    <w:p w14:paraId="05657BD4" w14:textId="77777777" w:rsidR="006E5142" w:rsidRPr="00D560E7" w:rsidRDefault="006E5142" w:rsidP="006E5142">
      <w:pPr>
        <w:keepNext/>
        <w:keepLines/>
        <w:spacing w:after="0" w:line="240" w:lineRule="auto"/>
        <w:jc w:val="center"/>
        <w:outlineLvl w:val="0"/>
        <w:rPr>
          <w:rFonts w:ascii="Tw Cen MT" w:eastAsia="Times New Roman" w:hAnsi="Tw Cen MT" w:cs="Times New Roman"/>
          <w:bCs/>
          <w:color w:val="122926"/>
          <w:sz w:val="28"/>
          <w:szCs w:val="28"/>
        </w:rPr>
      </w:pPr>
      <w:r w:rsidRPr="00D560E7">
        <w:rPr>
          <w:rFonts w:ascii="Tw Cen MT" w:eastAsia="Times New Roman" w:hAnsi="Tw Cen MT" w:cs="Times New Roman"/>
          <w:bCs/>
          <w:color w:val="122926"/>
          <w:sz w:val="28"/>
          <w:szCs w:val="28"/>
        </w:rPr>
        <w:t>for Labor Market Research</w:t>
      </w:r>
    </w:p>
    <w:p w14:paraId="214C1C2E" w14:textId="77777777" w:rsidR="006E5142" w:rsidRPr="00D560E7" w:rsidRDefault="006E5142" w:rsidP="006E5142">
      <w:pPr>
        <w:keepNext/>
        <w:keepLines/>
        <w:spacing w:after="0" w:line="240" w:lineRule="auto"/>
        <w:jc w:val="center"/>
        <w:outlineLvl w:val="0"/>
        <w:rPr>
          <w:rFonts w:ascii="Tw Cen MT" w:eastAsia="Times New Roman" w:hAnsi="Tw Cen MT" w:cs="Times New Roman"/>
          <w:bCs/>
          <w:color w:val="122926"/>
          <w:sz w:val="28"/>
          <w:szCs w:val="28"/>
        </w:rPr>
      </w:pPr>
      <w:r w:rsidRPr="00D560E7">
        <w:rPr>
          <w:rFonts w:ascii="Tw Cen MT" w:eastAsia="Times New Roman" w:hAnsi="Tw Cen MT" w:cs="Times New Roman"/>
          <w:bCs/>
          <w:color w:val="122926"/>
          <w:sz w:val="28"/>
          <w:szCs w:val="28"/>
        </w:rPr>
        <w:t>February 2019</w:t>
      </w:r>
    </w:p>
    <w:p w14:paraId="7FE1D1F8" w14:textId="77777777" w:rsidR="006E5142" w:rsidRPr="00D560E7" w:rsidRDefault="006E5142" w:rsidP="006E5142">
      <w:pPr>
        <w:keepNext/>
        <w:keepLines/>
        <w:spacing w:before="240" w:after="0" w:line="276" w:lineRule="auto"/>
        <w:outlineLvl w:val="0"/>
        <w:rPr>
          <w:rFonts w:ascii="Tw Cen MT" w:eastAsia="Times New Roman" w:hAnsi="Tw Cen MT" w:cs="Times New Roman"/>
          <w:b/>
          <w:bCs/>
          <w:color w:val="122926"/>
          <w:sz w:val="28"/>
          <w:szCs w:val="28"/>
        </w:rPr>
      </w:pPr>
      <w:r w:rsidRPr="00D560E7">
        <w:rPr>
          <w:rFonts w:ascii="Tw Cen MT" w:eastAsia="Times New Roman" w:hAnsi="Tw Cen MT" w:cs="Times New Roman"/>
          <w:b/>
          <w:bCs/>
          <w:color w:val="122926"/>
          <w:sz w:val="28"/>
          <w:szCs w:val="28"/>
        </w:rPr>
        <w:t>Recommendation</w:t>
      </w:r>
    </w:p>
    <w:p w14:paraId="15411F51" w14:textId="30D9BCA4" w:rsidR="006E5142" w:rsidRPr="00D560E7" w:rsidRDefault="006E5142" w:rsidP="006E5142">
      <w:pPr>
        <w:spacing w:after="200" w:line="240" w:lineRule="auto"/>
        <w:rPr>
          <w:rFonts w:ascii="Tw Cen MT" w:eastAsia="Tw Cen MT" w:hAnsi="Tw Cen MT" w:cs="Times New Roman"/>
          <w:color w:val="000000"/>
          <w:highlight w:val="yellow"/>
        </w:rPr>
      </w:pPr>
      <w:r w:rsidRPr="00D560E7">
        <w:rPr>
          <w:rFonts w:ascii="Tw Cen MT" w:eastAsia="Tw Cen MT" w:hAnsi="Tw Cen MT" w:cs="Times New Roman"/>
          <w:color w:val="000000"/>
        </w:rPr>
        <w:t xml:space="preserve">Based on all available data, there appears to be a significant undersupply of </w:t>
      </w:r>
      <w:r w:rsidR="00A87B9B" w:rsidRPr="00D560E7">
        <w:rPr>
          <w:rFonts w:ascii="Tw Cen MT" w:eastAsia="Tw Cen MT" w:hAnsi="Tw Cen MT" w:cs="Times New Roman"/>
          <w:color w:val="000000"/>
        </w:rPr>
        <w:t>Accounting/Bookkeeping</w:t>
      </w:r>
      <w:r w:rsidRPr="00D560E7">
        <w:rPr>
          <w:rFonts w:ascii="Tw Cen MT" w:eastAsia="Tw Cen MT" w:hAnsi="Tw Cen MT" w:cs="Times New Roman"/>
          <w:color w:val="000000"/>
        </w:rPr>
        <w:t xml:space="preserve"> workers compared to the demand for this cluster of occupations in the Bay region and in the </w:t>
      </w:r>
      <w:r w:rsidR="000B46AD">
        <w:rPr>
          <w:rFonts w:ascii="Tw Cen MT" w:eastAsia="Tw Cen MT" w:hAnsi="Tw Cen MT" w:cs="Times New Roman"/>
          <w:color w:val="000000"/>
        </w:rPr>
        <w:t>Santa Cruz-</w:t>
      </w:r>
      <w:r w:rsidR="00843FF9">
        <w:rPr>
          <w:rFonts w:ascii="Tw Cen MT" w:eastAsia="Tw Cen MT" w:hAnsi="Tw Cen MT" w:cs="Times New Roman"/>
          <w:color w:val="000000"/>
        </w:rPr>
        <w:t>Monterey</w:t>
      </w:r>
      <w:r w:rsidRPr="00D560E7">
        <w:rPr>
          <w:rFonts w:ascii="Tw Cen MT" w:eastAsia="Tw Cen MT" w:hAnsi="Tw Cen MT" w:cs="Times New Roman"/>
          <w:color w:val="000000"/>
        </w:rPr>
        <w:t xml:space="preserve"> sub-region (</w:t>
      </w:r>
      <w:r w:rsidR="00A87B9B" w:rsidRPr="00D560E7">
        <w:rPr>
          <w:rFonts w:ascii="Tw Cen MT" w:eastAsia="Tw Cen MT" w:hAnsi="Tw Cen MT" w:cs="Times New Roman"/>
          <w:color w:val="000000"/>
        </w:rPr>
        <w:t>Monterey, San Benito, Santa Cruz and Counties</w:t>
      </w:r>
      <w:r w:rsidR="00DF3E00" w:rsidRPr="00D560E7">
        <w:rPr>
          <w:rFonts w:ascii="Tw Cen MT" w:eastAsia="Tw Cen MT" w:hAnsi="Tw Cen MT" w:cs="Times New Roman"/>
          <w:color w:val="000000"/>
        </w:rPr>
        <w:t>).</w:t>
      </w:r>
      <w:r w:rsidR="00A87B9B" w:rsidRPr="00D560E7">
        <w:rPr>
          <w:rFonts w:ascii="Tw Cen MT" w:eastAsia="Tw Cen MT" w:hAnsi="Tw Cen MT" w:cs="Times New Roman"/>
          <w:color w:val="000000"/>
        </w:rPr>
        <w:t xml:space="preserve"> </w:t>
      </w:r>
      <w:r w:rsidR="00644C8D" w:rsidRPr="00644C8D">
        <w:rPr>
          <w:rFonts w:ascii="Tw Cen MT" w:eastAsia="Tw Cen MT" w:hAnsi="Tw Cen MT" w:cs="Times New Roman"/>
          <w:color w:val="000000"/>
        </w:rPr>
        <w:t>There is a projected</w:t>
      </w:r>
      <w:r w:rsidR="006E7ECC" w:rsidRPr="00644C8D">
        <w:rPr>
          <w:rFonts w:ascii="Tw Cen MT" w:eastAsia="Tw Cen MT" w:hAnsi="Tw Cen MT" w:cs="Times New Roman"/>
          <w:color w:val="000000"/>
        </w:rPr>
        <w:t xml:space="preserve"> </w:t>
      </w:r>
      <w:r w:rsidR="006E7ECC">
        <w:rPr>
          <w:rFonts w:ascii="Tw Cen MT" w:eastAsia="Tw Cen MT" w:hAnsi="Tw Cen MT" w:cs="Times New Roman"/>
          <w:color w:val="000000"/>
        </w:rPr>
        <w:t>annual gap of</w:t>
      </w:r>
      <w:r w:rsidRPr="00D560E7">
        <w:rPr>
          <w:rFonts w:ascii="Tw Cen MT" w:eastAsia="Tw Cen MT" w:hAnsi="Tw Cen MT" w:cs="Times New Roman"/>
          <w:color w:val="000000"/>
        </w:rPr>
        <w:t xml:space="preserve"> </w:t>
      </w:r>
      <w:r w:rsidR="001E74F5">
        <w:rPr>
          <w:rFonts w:ascii="Tw Cen MT" w:eastAsia="Tw Cen MT" w:hAnsi="Tw Cen MT" w:cs="Times New Roman"/>
          <w:color w:val="000000"/>
        </w:rPr>
        <w:t>about 5,002</w:t>
      </w:r>
      <w:r w:rsidR="000B46AD">
        <w:rPr>
          <w:rFonts w:ascii="Tw Cen MT" w:eastAsia="Tw Cen MT" w:hAnsi="Tw Cen MT" w:cs="Times New Roman"/>
          <w:color w:val="000000"/>
        </w:rPr>
        <w:t xml:space="preserve"> students</w:t>
      </w:r>
      <w:r w:rsidR="005A3FD0">
        <w:rPr>
          <w:rFonts w:ascii="Tw Cen MT" w:eastAsia="Tw Cen MT" w:hAnsi="Tw Cen MT" w:cs="Times New Roman"/>
          <w:color w:val="000000"/>
        </w:rPr>
        <w:t xml:space="preserve"> in the Bay region and 386</w:t>
      </w:r>
      <w:r w:rsidR="000B46AD">
        <w:rPr>
          <w:rFonts w:ascii="Tw Cen MT" w:eastAsia="Tw Cen MT" w:hAnsi="Tw Cen MT" w:cs="Times New Roman"/>
          <w:color w:val="000000"/>
        </w:rPr>
        <w:t xml:space="preserve"> students</w:t>
      </w:r>
      <w:r w:rsidRPr="00D560E7">
        <w:rPr>
          <w:rFonts w:ascii="Tw Cen MT" w:eastAsia="Tw Cen MT" w:hAnsi="Tw Cen MT" w:cs="Times New Roman"/>
          <w:color w:val="000000"/>
        </w:rPr>
        <w:t xml:space="preserve"> in the </w:t>
      </w:r>
      <w:r w:rsidR="000B46AD">
        <w:rPr>
          <w:rFonts w:ascii="Tw Cen MT" w:eastAsia="Tw Cen MT" w:hAnsi="Tw Cen MT" w:cs="Times New Roman"/>
          <w:color w:val="000000"/>
        </w:rPr>
        <w:t>Santa Cruz-</w:t>
      </w:r>
      <w:r w:rsidR="00843FF9">
        <w:rPr>
          <w:rFonts w:ascii="Tw Cen MT" w:eastAsia="Tw Cen MT" w:hAnsi="Tw Cen MT" w:cs="Times New Roman"/>
          <w:color w:val="000000"/>
        </w:rPr>
        <w:t>Monterey</w:t>
      </w:r>
      <w:r w:rsidRPr="00D560E7">
        <w:rPr>
          <w:rFonts w:ascii="Tw Cen MT" w:eastAsia="Tw Cen MT" w:hAnsi="Tw Cen MT" w:cs="Times New Roman"/>
          <w:color w:val="000000"/>
        </w:rPr>
        <w:t xml:space="preserve"> Sub-Region.</w:t>
      </w:r>
    </w:p>
    <w:p w14:paraId="7E5B2297" w14:textId="614B7615" w:rsidR="006E5142" w:rsidRPr="00D560E7" w:rsidRDefault="006E5142" w:rsidP="006E5142">
      <w:pPr>
        <w:spacing w:after="200" w:line="240" w:lineRule="auto"/>
        <w:rPr>
          <w:rFonts w:ascii="Tw Cen MT" w:eastAsia="Tw Cen MT" w:hAnsi="Tw Cen MT" w:cs="Times New Roman"/>
          <w:color w:val="000000"/>
        </w:rPr>
      </w:pPr>
      <w:r w:rsidRPr="00D560E7">
        <w:rPr>
          <w:rFonts w:ascii="Tw Cen MT" w:eastAsia="Tw Cen MT" w:hAnsi="Tw Cen MT" w:cs="Times New Roman"/>
          <w:color w:val="000000"/>
        </w:rPr>
        <w:t xml:space="preserve">This report also provides student outcomes data on employment and earnings for programs on </w:t>
      </w:r>
      <w:r w:rsidR="000B46AD">
        <w:rPr>
          <w:rFonts w:ascii="Tw Cen MT" w:eastAsia="Tw Cen MT" w:hAnsi="Tw Cen MT" w:cs="Times New Roman"/>
          <w:color w:val="000000"/>
        </w:rPr>
        <w:t xml:space="preserve">TOP </w:t>
      </w:r>
      <w:r w:rsidR="00A87B9B" w:rsidRPr="00D560E7">
        <w:rPr>
          <w:rFonts w:ascii="Tw Cen MT" w:eastAsia="Tw Cen MT" w:hAnsi="Tw Cen MT" w:cs="Times New Roman"/>
          <w:color w:val="000000"/>
        </w:rPr>
        <w:t>0502</w:t>
      </w:r>
      <w:r w:rsidR="000B46AD">
        <w:rPr>
          <w:rFonts w:ascii="Tw Cen MT" w:eastAsia="Tw Cen MT" w:hAnsi="Tw Cen MT" w:cs="Times New Roman"/>
          <w:color w:val="000000"/>
        </w:rPr>
        <w:t>.</w:t>
      </w:r>
      <w:r w:rsidR="00A87B9B" w:rsidRPr="00D560E7">
        <w:rPr>
          <w:rFonts w:ascii="Tw Cen MT" w:eastAsia="Tw Cen MT" w:hAnsi="Tw Cen MT" w:cs="Times New Roman"/>
          <w:color w:val="000000"/>
        </w:rPr>
        <w:t>00 - Accounting</w:t>
      </w:r>
      <w:r w:rsidRPr="00D560E7">
        <w:rPr>
          <w:rFonts w:ascii="Tw Cen MT" w:eastAsia="Tw Cen MT" w:hAnsi="Tw Cen MT" w:cs="Times New Roman"/>
        </w:rPr>
        <w:t xml:space="preserve"> </w:t>
      </w:r>
      <w:r w:rsidRPr="00D560E7">
        <w:rPr>
          <w:rFonts w:ascii="Tw Cen MT" w:eastAsia="Tw Cen MT" w:hAnsi="Tw Cen MT" w:cs="Times New Roman"/>
          <w:color w:val="000000"/>
        </w:rPr>
        <w:t xml:space="preserve">in the state and region. It is recommended that these data be reviewed to better understand how outcomes for students taking courses on this TOP code compare to potentially similar programs at colleges in the state and region, as well as to outcomes across all CTE programs at </w:t>
      </w:r>
      <w:r w:rsidR="00A87B9B" w:rsidRPr="00D560E7">
        <w:rPr>
          <w:rFonts w:ascii="Tw Cen MT" w:eastAsia="Tw Cen MT" w:hAnsi="Tw Cen MT" w:cs="Times New Roman"/>
          <w:color w:val="000000"/>
        </w:rPr>
        <w:t>Monterey Peninsula College</w:t>
      </w:r>
      <w:r w:rsidRPr="00D560E7">
        <w:rPr>
          <w:rFonts w:ascii="Tw Cen MT" w:eastAsia="Tw Cen MT" w:hAnsi="Tw Cen MT" w:cs="Times New Roman"/>
          <w:color w:val="000000"/>
        </w:rPr>
        <w:t xml:space="preserve"> and in the region. </w:t>
      </w:r>
    </w:p>
    <w:p w14:paraId="094AF597" w14:textId="77777777" w:rsidR="006E5142" w:rsidRPr="00D560E7" w:rsidRDefault="006E5142" w:rsidP="005A3FD0">
      <w:pPr>
        <w:keepNext/>
        <w:keepLines/>
        <w:spacing w:before="120" w:after="0" w:line="276" w:lineRule="auto"/>
        <w:outlineLvl w:val="0"/>
        <w:rPr>
          <w:rFonts w:ascii="Tw Cen MT" w:eastAsia="Times New Roman" w:hAnsi="Tw Cen MT" w:cs="Times New Roman"/>
          <w:b/>
          <w:bCs/>
          <w:color w:val="122926"/>
          <w:sz w:val="28"/>
          <w:szCs w:val="28"/>
        </w:rPr>
      </w:pPr>
      <w:r w:rsidRPr="00D560E7">
        <w:rPr>
          <w:rFonts w:ascii="Tw Cen MT" w:eastAsia="Times New Roman" w:hAnsi="Tw Cen MT" w:cs="Times New Roman"/>
          <w:b/>
          <w:bCs/>
          <w:color w:val="122926"/>
          <w:sz w:val="28"/>
          <w:szCs w:val="28"/>
        </w:rPr>
        <w:t>Introduction</w:t>
      </w:r>
    </w:p>
    <w:p w14:paraId="1BBC69B7" w14:textId="43A61468" w:rsidR="00A87B9B" w:rsidRPr="000B46AD" w:rsidRDefault="000B46AD" w:rsidP="000B46AD">
      <w:pPr>
        <w:rPr>
          <w:rFonts w:eastAsia="Times New Roman"/>
          <w:sz w:val="24"/>
          <w:szCs w:val="24"/>
        </w:rPr>
      </w:pPr>
      <w:r w:rsidRPr="00D560E7">
        <w:rPr>
          <w:rFonts w:ascii="Tw Cen MT" w:eastAsia="Tw Cen MT" w:hAnsi="Tw Cen MT" w:cs="Times New Roman"/>
          <w:color w:val="000000"/>
        </w:rPr>
        <w:t xml:space="preserve">This report profiles Accounting/Bookkeeping Occupations in the 12 county Bay region and in the </w:t>
      </w:r>
      <w:r>
        <w:rPr>
          <w:rFonts w:ascii="Tw Cen MT" w:eastAsia="Tw Cen MT" w:hAnsi="Tw Cen MT" w:cs="Times New Roman"/>
          <w:color w:val="000000"/>
        </w:rPr>
        <w:t>Santa Cruz- Monterey</w:t>
      </w:r>
      <w:r w:rsidRPr="00D560E7">
        <w:rPr>
          <w:rFonts w:ascii="Tw Cen MT" w:eastAsia="Tw Cen MT" w:hAnsi="Tw Cen MT" w:cs="Times New Roman"/>
          <w:color w:val="000000"/>
        </w:rPr>
        <w:t xml:space="preserve"> sub-region </w:t>
      </w:r>
      <w:r w:rsidRPr="009C112F">
        <w:rPr>
          <w:rFonts w:ascii="Tw Cen MT" w:eastAsia="Tw Cen MT" w:hAnsi="Tw Cen MT" w:cs="Times New Roman"/>
        </w:rPr>
        <w:t xml:space="preserve">for the </w:t>
      </w:r>
      <w:r w:rsidRPr="009C112F">
        <w:rPr>
          <w:rFonts w:ascii="Tw Cen MT" w:eastAsia="Times New Roman" w:hAnsi="Tw Cen MT" w:cs="Arial"/>
          <w:shd w:val="clear" w:color="auto" w:fill="FFFFFF"/>
        </w:rPr>
        <w:t xml:space="preserve">conversion of a local, low unit certificate to a Certificate of Achievement </w:t>
      </w:r>
      <w:r w:rsidRPr="009C112F">
        <w:rPr>
          <w:rFonts w:ascii="Tw Cen MT" w:eastAsia="Tw Cen MT" w:hAnsi="Tw Cen MT" w:cs="Times New Roman"/>
        </w:rPr>
        <w:t xml:space="preserve">at Monterey Peninsula College. </w:t>
      </w:r>
    </w:p>
    <w:tbl>
      <w:tblPr>
        <w:tblW w:w="10224" w:type="dxa"/>
        <w:tblLook w:val="04A0" w:firstRow="1" w:lastRow="0" w:firstColumn="1" w:lastColumn="0" w:noHBand="0" w:noVBand="1"/>
      </w:tblPr>
      <w:tblGrid>
        <w:gridCol w:w="10224"/>
      </w:tblGrid>
      <w:tr w:rsidR="00A87B9B" w:rsidRPr="00D560E7" w14:paraId="25EECFE0" w14:textId="77777777" w:rsidTr="00A87B9B">
        <w:trPr>
          <w:divId w:val="360739094"/>
          <w:trHeight w:val="300"/>
        </w:trPr>
        <w:tc>
          <w:tcPr>
            <w:tcW w:w="10224" w:type="dxa"/>
            <w:tcBorders>
              <w:top w:val="nil"/>
              <w:left w:val="nil"/>
              <w:bottom w:val="nil"/>
              <w:right w:val="nil"/>
            </w:tcBorders>
            <w:shd w:val="clear" w:color="auto" w:fill="auto"/>
            <w:noWrap/>
            <w:vAlign w:val="center"/>
            <w:hideMark/>
          </w:tcPr>
          <w:p w14:paraId="26304C60" w14:textId="77777777" w:rsidR="00A87B9B" w:rsidRPr="00D560E7" w:rsidRDefault="00A87B9B" w:rsidP="00A87B9B">
            <w:pPr>
              <w:numPr>
                <w:ilvl w:val="0"/>
                <w:numId w:val="5"/>
              </w:numPr>
              <w:spacing w:after="0" w:line="240" w:lineRule="auto"/>
              <w:ind w:left="288" w:hanging="288"/>
              <w:contextualSpacing/>
              <w:rPr>
                <w:rFonts w:ascii="Tw Cen MT" w:eastAsia="Times New Roman" w:hAnsi="Tw Cen MT" w:cs="Calibri"/>
                <w:color w:val="000000"/>
              </w:rPr>
            </w:pPr>
            <w:r w:rsidRPr="00D560E7">
              <w:rPr>
                <w:rFonts w:ascii="Tw Cen MT" w:eastAsia="Symbol" w:hAnsi="Tw Cen MT" w:cs="Symbol"/>
                <w:b/>
                <w:color w:val="000000"/>
              </w:rPr>
              <w:t>Bookkeeping, Accounting, and Auditing Clerks (SOC 43-3031):</w:t>
            </w:r>
            <w:r w:rsidRPr="00D560E7">
              <w:rPr>
                <w:rFonts w:ascii="Tw Cen MT" w:eastAsia="Times New Roman" w:hAnsi="Tw Cen MT" w:cs="Calibri"/>
                <w:color w:val="000000"/>
              </w:rPr>
              <w:t xml:space="preserve"> Compute, classify, and record numerical data to keep financial records complete.  Perform any combination of routine calculating, posting, and verifying duties to obtain primary financial data for use in maintaining accounting records.  May also check the accuracy of figures, calculations, and postings pertaining to business transactions recorded by other workers.  Excludes “Payroll and Timekeeping Clerks” (43-3051).</w:t>
            </w:r>
          </w:p>
        </w:tc>
      </w:tr>
      <w:tr w:rsidR="00A87B9B" w:rsidRPr="00D560E7" w14:paraId="63700075" w14:textId="77777777" w:rsidTr="00A87B9B">
        <w:trPr>
          <w:divId w:val="360739094"/>
          <w:trHeight w:hRule="exact" w:val="259"/>
        </w:trPr>
        <w:tc>
          <w:tcPr>
            <w:tcW w:w="10224" w:type="dxa"/>
            <w:tcBorders>
              <w:top w:val="nil"/>
              <w:left w:val="nil"/>
              <w:bottom w:val="nil"/>
              <w:right w:val="nil"/>
            </w:tcBorders>
            <w:shd w:val="clear" w:color="auto" w:fill="auto"/>
            <w:noWrap/>
            <w:vAlign w:val="center"/>
            <w:hideMark/>
          </w:tcPr>
          <w:p w14:paraId="55A98569" w14:textId="77777777" w:rsidR="00A87B9B" w:rsidRPr="00D560E7" w:rsidRDefault="00A87B9B" w:rsidP="00A87B9B">
            <w:pPr>
              <w:spacing w:after="0" w:line="240" w:lineRule="auto"/>
              <w:ind w:firstLineChars="300" w:firstLine="660"/>
              <w:rPr>
                <w:rFonts w:ascii="Tw Cen MT" w:eastAsia="Times New Roman" w:hAnsi="Tw Cen MT" w:cs="Calibri"/>
                <w:i/>
                <w:iCs/>
                <w:color w:val="000000"/>
              </w:rPr>
            </w:pPr>
            <w:r w:rsidRPr="00D560E7">
              <w:rPr>
                <w:rFonts w:ascii="Tw Cen MT" w:eastAsia="Times New Roman" w:hAnsi="Tw Cen MT" w:cs="Calibri"/>
                <w:i/>
                <w:iCs/>
                <w:color w:val="000000"/>
              </w:rPr>
              <w:t>Entry-Level Educational Requirement: Some college, no degree</w:t>
            </w:r>
          </w:p>
        </w:tc>
      </w:tr>
      <w:tr w:rsidR="00A87B9B" w:rsidRPr="00D560E7" w14:paraId="3DC1978F" w14:textId="77777777" w:rsidTr="00A87B9B">
        <w:trPr>
          <w:divId w:val="360739094"/>
          <w:trHeight w:hRule="exact" w:val="259"/>
        </w:trPr>
        <w:tc>
          <w:tcPr>
            <w:tcW w:w="10224" w:type="dxa"/>
            <w:tcBorders>
              <w:top w:val="nil"/>
              <w:left w:val="nil"/>
              <w:bottom w:val="nil"/>
              <w:right w:val="nil"/>
            </w:tcBorders>
            <w:shd w:val="clear" w:color="auto" w:fill="auto"/>
            <w:noWrap/>
            <w:vAlign w:val="center"/>
            <w:hideMark/>
          </w:tcPr>
          <w:p w14:paraId="5ACE773F" w14:textId="77777777" w:rsidR="00A87B9B" w:rsidRPr="00D560E7" w:rsidRDefault="00A87B9B" w:rsidP="00A87B9B">
            <w:pPr>
              <w:spacing w:after="0" w:line="240" w:lineRule="auto"/>
              <w:ind w:firstLineChars="300" w:firstLine="660"/>
              <w:rPr>
                <w:rFonts w:ascii="Tw Cen MT" w:eastAsia="Times New Roman" w:hAnsi="Tw Cen MT" w:cs="Calibri"/>
                <w:i/>
                <w:iCs/>
                <w:color w:val="000000"/>
              </w:rPr>
            </w:pPr>
            <w:r w:rsidRPr="00D560E7">
              <w:rPr>
                <w:rFonts w:ascii="Tw Cen MT" w:eastAsia="Times New Roman" w:hAnsi="Tw Cen MT" w:cs="Calibri"/>
                <w:i/>
                <w:iCs/>
                <w:color w:val="000000"/>
              </w:rPr>
              <w:t>Training Requirement: Moderate-term on-the-job training</w:t>
            </w:r>
          </w:p>
        </w:tc>
      </w:tr>
      <w:tr w:rsidR="00A87B9B" w:rsidRPr="00D560E7" w14:paraId="1FBD4FE5" w14:textId="77777777" w:rsidTr="00A87B9B">
        <w:trPr>
          <w:divId w:val="360739094"/>
          <w:trHeight w:hRule="exact" w:val="259"/>
        </w:trPr>
        <w:tc>
          <w:tcPr>
            <w:tcW w:w="10224" w:type="dxa"/>
            <w:tcBorders>
              <w:top w:val="nil"/>
              <w:left w:val="nil"/>
              <w:bottom w:val="nil"/>
              <w:right w:val="nil"/>
            </w:tcBorders>
            <w:shd w:val="clear" w:color="auto" w:fill="auto"/>
            <w:noWrap/>
            <w:vAlign w:val="center"/>
            <w:hideMark/>
          </w:tcPr>
          <w:p w14:paraId="46E02376" w14:textId="77777777" w:rsidR="00A87B9B" w:rsidRPr="00D560E7" w:rsidRDefault="00A87B9B" w:rsidP="00A87B9B">
            <w:pPr>
              <w:spacing w:after="0" w:line="240" w:lineRule="auto"/>
              <w:ind w:firstLineChars="300" w:firstLine="660"/>
              <w:rPr>
                <w:rFonts w:ascii="Tw Cen MT" w:eastAsia="Times New Roman" w:hAnsi="Tw Cen MT" w:cs="Calibri"/>
                <w:i/>
                <w:iCs/>
                <w:color w:val="000000"/>
              </w:rPr>
            </w:pPr>
            <w:r w:rsidRPr="00D560E7">
              <w:rPr>
                <w:rFonts w:ascii="Tw Cen MT" w:eastAsia="Times New Roman" w:hAnsi="Tw Cen MT" w:cs="Calibri"/>
                <w:i/>
                <w:iCs/>
                <w:color w:val="000000"/>
              </w:rPr>
              <w:t>Percentage of Community College Award Holders or Some Postsecondary Coursework: 48%</w:t>
            </w:r>
          </w:p>
        </w:tc>
      </w:tr>
      <w:tr w:rsidR="00A87B9B" w:rsidRPr="00D560E7" w14:paraId="15E88B60" w14:textId="77777777" w:rsidTr="00A87B9B">
        <w:trPr>
          <w:divId w:val="360739094"/>
          <w:trHeight w:val="300"/>
        </w:trPr>
        <w:tc>
          <w:tcPr>
            <w:tcW w:w="10224" w:type="dxa"/>
            <w:tcBorders>
              <w:top w:val="nil"/>
              <w:left w:val="nil"/>
              <w:bottom w:val="nil"/>
              <w:right w:val="nil"/>
            </w:tcBorders>
            <w:shd w:val="clear" w:color="auto" w:fill="auto"/>
            <w:noWrap/>
            <w:vAlign w:val="center"/>
            <w:hideMark/>
          </w:tcPr>
          <w:p w14:paraId="3CAEB87E" w14:textId="77777777" w:rsidR="00A87B9B" w:rsidRPr="00D560E7" w:rsidRDefault="00A87B9B" w:rsidP="00A87B9B">
            <w:pPr>
              <w:numPr>
                <w:ilvl w:val="0"/>
                <w:numId w:val="5"/>
              </w:numPr>
              <w:spacing w:after="0" w:line="240" w:lineRule="auto"/>
              <w:ind w:left="288" w:hanging="288"/>
              <w:contextualSpacing/>
              <w:rPr>
                <w:rFonts w:ascii="Tw Cen MT" w:eastAsia="Times New Roman" w:hAnsi="Tw Cen MT" w:cs="Calibri"/>
                <w:color w:val="000000"/>
              </w:rPr>
            </w:pPr>
            <w:r w:rsidRPr="00D560E7">
              <w:rPr>
                <w:rFonts w:ascii="Tw Cen MT" w:eastAsia="Symbol" w:hAnsi="Tw Cen MT" w:cs="Symbol"/>
                <w:b/>
                <w:color w:val="000000"/>
              </w:rPr>
              <w:t xml:space="preserve">Financial Clerks, All </w:t>
            </w:r>
            <w:r w:rsidRPr="006E7ECC">
              <w:rPr>
                <w:rFonts w:ascii="Tw Cen MT" w:eastAsia="Symbol" w:hAnsi="Tw Cen MT" w:cs="Symbol"/>
                <w:b/>
                <w:color w:val="000000"/>
              </w:rPr>
              <w:t>Other (SOC</w:t>
            </w:r>
            <w:r w:rsidRPr="00D560E7">
              <w:rPr>
                <w:rFonts w:ascii="Tw Cen MT" w:eastAsia="Symbol" w:hAnsi="Tw Cen MT" w:cs="Symbol"/>
                <w:b/>
                <w:color w:val="000000"/>
              </w:rPr>
              <w:t xml:space="preserve"> 43-3099)</w:t>
            </w:r>
            <w:r w:rsidRPr="00D560E7">
              <w:rPr>
                <w:rFonts w:ascii="Tw Cen MT" w:eastAsia="Symbol" w:hAnsi="Tw Cen MT" w:cs="Symbol"/>
                <w:color w:val="000000"/>
              </w:rPr>
              <w:t>: All</w:t>
            </w:r>
            <w:r w:rsidRPr="00D560E7">
              <w:rPr>
                <w:rFonts w:ascii="Tw Cen MT" w:eastAsia="Times New Roman" w:hAnsi="Tw Cen MT" w:cs="Calibri"/>
                <w:color w:val="000000"/>
              </w:rPr>
              <w:t xml:space="preserve"> financial clerks not listed separately.</w:t>
            </w:r>
          </w:p>
        </w:tc>
      </w:tr>
      <w:tr w:rsidR="00A87B9B" w:rsidRPr="00D560E7" w14:paraId="0F4CDC2C" w14:textId="77777777" w:rsidTr="00A87B9B">
        <w:trPr>
          <w:divId w:val="360739094"/>
          <w:trHeight w:hRule="exact" w:val="259"/>
        </w:trPr>
        <w:tc>
          <w:tcPr>
            <w:tcW w:w="10224" w:type="dxa"/>
            <w:tcBorders>
              <w:top w:val="nil"/>
              <w:left w:val="nil"/>
              <w:bottom w:val="nil"/>
              <w:right w:val="nil"/>
            </w:tcBorders>
            <w:shd w:val="clear" w:color="auto" w:fill="auto"/>
            <w:noWrap/>
            <w:vAlign w:val="center"/>
            <w:hideMark/>
          </w:tcPr>
          <w:p w14:paraId="15378DF0" w14:textId="77777777" w:rsidR="00A87B9B" w:rsidRPr="00D560E7" w:rsidRDefault="00A87B9B" w:rsidP="00A87B9B">
            <w:pPr>
              <w:spacing w:after="0" w:line="240" w:lineRule="auto"/>
              <w:ind w:firstLineChars="300" w:firstLine="660"/>
              <w:rPr>
                <w:rFonts w:ascii="Tw Cen MT" w:eastAsia="Times New Roman" w:hAnsi="Tw Cen MT" w:cs="Calibri"/>
                <w:i/>
                <w:iCs/>
                <w:color w:val="000000"/>
              </w:rPr>
            </w:pPr>
            <w:r w:rsidRPr="00D560E7">
              <w:rPr>
                <w:rFonts w:ascii="Tw Cen MT" w:eastAsia="Times New Roman" w:hAnsi="Tw Cen MT" w:cs="Calibri"/>
                <w:i/>
                <w:iCs/>
                <w:color w:val="000000"/>
              </w:rPr>
              <w:t>Entry-Level Educational Requirement: High school diploma or equivalent</w:t>
            </w:r>
          </w:p>
        </w:tc>
      </w:tr>
      <w:tr w:rsidR="00A87B9B" w:rsidRPr="00D560E7" w14:paraId="379C7249" w14:textId="77777777" w:rsidTr="00A87B9B">
        <w:trPr>
          <w:divId w:val="360739094"/>
          <w:trHeight w:hRule="exact" w:val="259"/>
        </w:trPr>
        <w:tc>
          <w:tcPr>
            <w:tcW w:w="10224" w:type="dxa"/>
            <w:tcBorders>
              <w:top w:val="nil"/>
              <w:left w:val="nil"/>
              <w:bottom w:val="nil"/>
              <w:right w:val="nil"/>
            </w:tcBorders>
            <w:shd w:val="clear" w:color="auto" w:fill="auto"/>
            <w:noWrap/>
            <w:vAlign w:val="center"/>
            <w:hideMark/>
          </w:tcPr>
          <w:p w14:paraId="12A74F5E" w14:textId="77777777" w:rsidR="00A87B9B" w:rsidRPr="00D560E7" w:rsidRDefault="00A87B9B" w:rsidP="00A87B9B">
            <w:pPr>
              <w:spacing w:after="0" w:line="240" w:lineRule="auto"/>
              <w:ind w:firstLineChars="300" w:firstLine="660"/>
              <w:rPr>
                <w:rFonts w:ascii="Tw Cen MT" w:eastAsia="Times New Roman" w:hAnsi="Tw Cen MT" w:cs="Calibri"/>
                <w:i/>
                <w:iCs/>
                <w:color w:val="000000"/>
              </w:rPr>
            </w:pPr>
            <w:r w:rsidRPr="00D560E7">
              <w:rPr>
                <w:rFonts w:ascii="Tw Cen MT" w:eastAsia="Times New Roman" w:hAnsi="Tw Cen MT" w:cs="Calibri"/>
                <w:i/>
                <w:iCs/>
                <w:color w:val="000000"/>
              </w:rPr>
              <w:t>Training Requirement: Short-term on-the-job training</w:t>
            </w:r>
          </w:p>
        </w:tc>
      </w:tr>
      <w:tr w:rsidR="00A87B9B" w:rsidRPr="00D560E7" w14:paraId="311F7197" w14:textId="77777777" w:rsidTr="00A87B9B">
        <w:trPr>
          <w:divId w:val="360739094"/>
          <w:trHeight w:hRule="exact" w:val="259"/>
        </w:trPr>
        <w:tc>
          <w:tcPr>
            <w:tcW w:w="10224" w:type="dxa"/>
            <w:tcBorders>
              <w:top w:val="nil"/>
              <w:left w:val="nil"/>
              <w:bottom w:val="nil"/>
              <w:right w:val="nil"/>
            </w:tcBorders>
            <w:shd w:val="clear" w:color="auto" w:fill="auto"/>
            <w:noWrap/>
            <w:vAlign w:val="center"/>
            <w:hideMark/>
          </w:tcPr>
          <w:p w14:paraId="07D929A6" w14:textId="77777777" w:rsidR="00A87B9B" w:rsidRPr="00D560E7" w:rsidRDefault="00A87B9B" w:rsidP="00A87B9B">
            <w:pPr>
              <w:spacing w:after="0" w:line="240" w:lineRule="auto"/>
              <w:ind w:firstLineChars="300" w:firstLine="660"/>
              <w:rPr>
                <w:rFonts w:ascii="Tw Cen MT" w:eastAsia="Times New Roman" w:hAnsi="Tw Cen MT" w:cs="Calibri"/>
                <w:i/>
                <w:iCs/>
                <w:color w:val="000000"/>
              </w:rPr>
            </w:pPr>
            <w:r w:rsidRPr="00D560E7">
              <w:rPr>
                <w:rFonts w:ascii="Tw Cen MT" w:eastAsia="Times New Roman" w:hAnsi="Tw Cen MT" w:cs="Calibri"/>
                <w:i/>
                <w:iCs/>
                <w:color w:val="000000"/>
              </w:rPr>
              <w:t>Percentage of Community College Award Holders or Some Postsecondary Coursework: 32%</w:t>
            </w:r>
          </w:p>
        </w:tc>
      </w:tr>
    </w:tbl>
    <w:p w14:paraId="1E556EBF" w14:textId="77777777" w:rsidR="006E5142" w:rsidRPr="00D560E7" w:rsidRDefault="006E5142" w:rsidP="005A3FD0">
      <w:pPr>
        <w:spacing w:after="0" w:line="276" w:lineRule="auto"/>
        <w:rPr>
          <w:rFonts w:ascii="Tw Cen MT" w:eastAsia="Times New Roman" w:hAnsi="Tw Cen MT" w:cs="Times New Roman"/>
          <w:b/>
          <w:bCs/>
          <w:color w:val="122926"/>
          <w:sz w:val="4"/>
          <w:szCs w:val="4"/>
        </w:rPr>
      </w:pPr>
    </w:p>
    <w:p w14:paraId="4E865467" w14:textId="77777777" w:rsidR="006E5142" w:rsidRPr="00D560E7" w:rsidRDefault="006E5142" w:rsidP="005A3FD0">
      <w:pPr>
        <w:keepNext/>
        <w:keepLines/>
        <w:spacing w:before="120" w:after="0" w:line="276" w:lineRule="auto"/>
        <w:outlineLvl w:val="0"/>
        <w:rPr>
          <w:rFonts w:ascii="Tw Cen MT" w:eastAsia="Times New Roman" w:hAnsi="Tw Cen MT" w:cs="Times New Roman"/>
          <w:b/>
          <w:bCs/>
          <w:color w:val="122926"/>
          <w:sz w:val="28"/>
          <w:szCs w:val="28"/>
        </w:rPr>
      </w:pPr>
      <w:r w:rsidRPr="00D560E7">
        <w:rPr>
          <w:rFonts w:ascii="Tw Cen MT" w:eastAsia="Times New Roman" w:hAnsi="Tw Cen MT" w:cs="Times New Roman"/>
          <w:b/>
          <w:bCs/>
          <w:color w:val="122926"/>
          <w:sz w:val="28"/>
          <w:szCs w:val="28"/>
        </w:rPr>
        <w:t>Occupational Demand</w:t>
      </w:r>
    </w:p>
    <w:p w14:paraId="1260C40B" w14:textId="5569A42F" w:rsidR="006E5142" w:rsidRPr="00D560E7" w:rsidRDefault="006E5142" w:rsidP="006E5142">
      <w:pPr>
        <w:spacing w:after="60" w:line="240" w:lineRule="auto"/>
        <w:rPr>
          <w:rFonts w:ascii="Tw Cen MT" w:eastAsia="Tw Cen MT" w:hAnsi="Tw Cen MT" w:cs="Times New Roman"/>
          <w:b/>
          <w:color w:val="000000"/>
        </w:rPr>
      </w:pPr>
      <w:r w:rsidRPr="00D560E7">
        <w:rPr>
          <w:rFonts w:ascii="Tw Cen MT" w:eastAsia="Tw Cen MT" w:hAnsi="Tw Cen MT" w:cs="Times New Roman"/>
          <w:b/>
          <w:color w:val="000000"/>
        </w:rPr>
        <w:t xml:space="preserve">Table 1. Employment Outlook for </w:t>
      </w:r>
      <w:r w:rsidR="00A87B9B" w:rsidRPr="00D560E7">
        <w:rPr>
          <w:rFonts w:ascii="Tw Cen MT" w:eastAsia="Tw Cen MT" w:hAnsi="Tw Cen MT" w:cs="Times New Roman"/>
          <w:b/>
          <w:color w:val="000000"/>
        </w:rPr>
        <w:t>Accounting/Bookkeeping</w:t>
      </w:r>
      <w:r w:rsidRPr="00D560E7">
        <w:rPr>
          <w:rFonts w:ascii="Tw Cen MT" w:eastAsia="Tw Cen MT" w:hAnsi="Tw Cen MT" w:cs="Times New Roman"/>
          <w:b/>
          <w:color w:val="000000"/>
        </w:rPr>
        <w:t xml:space="preserve"> Occupations in Bay Region</w:t>
      </w:r>
    </w:p>
    <w:tbl>
      <w:tblPr>
        <w:tblW w:w="10080" w:type="dxa"/>
        <w:tblInd w:w="-5" w:type="dxa"/>
        <w:tblBorders>
          <w:top w:val="single" w:sz="4" w:space="0" w:color="A6A6A6"/>
          <w:left w:val="single" w:sz="4" w:space="0" w:color="A6A6A6"/>
          <w:bottom w:val="single" w:sz="4" w:space="0" w:color="A6A6A6"/>
          <w:insideH w:val="single" w:sz="4" w:space="0" w:color="A6A6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6E5142" w:rsidRPr="00D560E7" w14:paraId="76DFF3A2" w14:textId="77777777" w:rsidTr="006E5142">
        <w:trPr>
          <w:trHeight w:val="737"/>
        </w:trPr>
        <w:tc>
          <w:tcPr>
            <w:tcW w:w="2520" w:type="dxa"/>
            <w:tcBorders>
              <w:left w:val="single" w:sz="4" w:space="0" w:color="A6A6A6"/>
              <w:right w:val="single" w:sz="4" w:space="0" w:color="A6A6A6"/>
            </w:tcBorders>
            <w:shd w:val="clear" w:color="auto" w:fill="E0EE7C"/>
            <w:vAlign w:val="center"/>
          </w:tcPr>
          <w:p w14:paraId="254D9E8F"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 xml:space="preserve">Occupation </w:t>
            </w:r>
          </w:p>
        </w:tc>
        <w:tc>
          <w:tcPr>
            <w:tcW w:w="990" w:type="dxa"/>
            <w:tcBorders>
              <w:left w:val="single" w:sz="4" w:space="0" w:color="A6A6A6"/>
              <w:right w:val="single" w:sz="4" w:space="0" w:color="A6A6A6"/>
            </w:tcBorders>
            <w:shd w:val="clear" w:color="auto" w:fill="E0EE7C"/>
            <w:vAlign w:val="center"/>
            <w:hideMark/>
          </w:tcPr>
          <w:p w14:paraId="2DC88F25"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2017 Jobs</w:t>
            </w:r>
          </w:p>
        </w:tc>
        <w:tc>
          <w:tcPr>
            <w:tcW w:w="1080" w:type="dxa"/>
            <w:tcBorders>
              <w:left w:val="single" w:sz="4" w:space="0" w:color="A6A6A6"/>
              <w:right w:val="single" w:sz="4" w:space="0" w:color="A6A6A6"/>
            </w:tcBorders>
            <w:shd w:val="clear" w:color="auto" w:fill="E0EE7C"/>
            <w:vAlign w:val="center"/>
            <w:hideMark/>
          </w:tcPr>
          <w:p w14:paraId="022844F4"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2022 Jobs</w:t>
            </w:r>
          </w:p>
        </w:tc>
        <w:tc>
          <w:tcPr>
            <w:tcW w:w="900" w:type="dxa"/>
            <w:tcBorders>
              <w:left w:val="single" w:sz="4" w:space="0" w:color="A6A6A6"/>
              <w:right w:val="single" w:sz="4" w:space="0" w:color="A6A6A6"/>
            </w:tcBorders>
            <w:shd w:val="clear" w:color="auto" w:fill="E0EE7C"/>
            <w:vAlign w:val="center"/>
            <w:hideMark/>
          </w:tcPr>
          <w:p w14:paraId="5DE9F531"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5-Yr Change</w:t>
            </w:r>
          </w:p>
        </w:tc>
        <w:tc>
          <w:tcPr>
            <w:tcW w:w="900" w:type="dxa"/>
            <w:tcBorders>
              <w:left w:val="single" w:sz="4" w:space="0" w:color="A6A6A6"/>
              <w:right w:val="single" w:sz="4" w:space="0" w:color="A6A6A6"/>
            </w:tcBorders>
            <w:shd w:val="clear" w:color="auto" w:fill="E0EE7C"/>
            <w:vAlign w:val="center"/>
            <w:hideMark/>
          </w:tcPr>
          <w:p w14:paraId="73704D9D"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5-Yr % Change</w:t>
            </w:r>
          </w:p>
        </w:tc>
        <w:tc>
          <w:tcPr>
            <w:tcW w:w="900" w:type="dxa"/>
            <w:tcBorders>
              <w:left w:val="single" w:sz="4" w:space="0" w:color="A6A6A6"/>
              <w:bottom w:val="nil"/>
              <w:right w:val="single" w:sz="4" w:space="0" w:color="A6A6A6"/>
            </w:tcBorders>
            <w:shd w:val="clear" w:color="auto" w:fill="E0EE7C"/>
            <w:vAlign w:val="center"/>
            <w:hideMark/>
          </w:tcPr>
          <w:p w14:paraId="365E77B2"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5-Yr Open-ings</w:t>
            </w:r>
          </w:p>
        </w:tc>
        <w:tc>
          <w:tcPr>
            <w:tcW w:w="990" w:type="dxa"/>
            <w:tcBorders>
              <w:left w:val="single" w:sz="4" w:space="0" w:color="A6A6A6"/>
              <w:bottom w:val="nil"/>
              <w:right w:val="single" w:sz="4" w:space="0" w:color="A6A6A6"/>
            </w:tcBorders>
            <w:shd w:val="clear" w:color="auto" w:fill="E0EE7C"/>
            <w:vAlign w:val="center"/>
            <w:hideMark/>
          </w:tcPr>
          <w:p w14:paraId="6122C4A6"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A</w:t>
            </w:r>
            <w:r w:rsidR="006E7ECC">
              <w:rPr>
                <w:rFonts w:ascii="Tw Cen MT" w:eastAsia="Times New Roman" w:hAnsi="Tw Cen MT" w:cs="Times New Roman"/>
                <w:bCs/>
                <w:color w:val="000000"/>
              </w:rPr>
              <w:t>verage A</w:t>
            </w:r>
            <w:r w:rsidRPr="00D560E7">
              <w:rPr>
                <w:rFonts w:ascii="Tw Cen MT" w:eastAsia="Times New Roman" w:hAnsi="Tw Cen MT" w:cs="Times New Roman"/>
                <w:bCs/>
                <w:color w:val="000000"/>
              </w:rPr>
              <w:t>nnual Open-ings</w:t>
            </w:r>
          </w:p>
        </w:tc>
        <w:tc>
          <w:tcPr>
            <w:tcW w:w="900" w:type="dxa"/>
            <w:tcBorders>
              <w:left w:val="single" w:sz="4" w:space="0" w:color="A6A6A6"/>
              <w:bottom w:val="nil"/>
              <w:right w:val="single" w:sz="4" w:space="0" w:color="A6A6A6"/>
            </w:tcBorders>
            <w:shd w:val="clear" w:color="auto" w:fill="E0EE7C"/>
            <w:vAlign w:val="center"/>
          </w:tcPr>
          <w:p w14:paraId="0DDEFE1B"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10% Hourly Wage</w:t>
            </w:r>
          </w:p>
        </w:tc>
        <w:tc>
          <w:tcPr>
            <w:tcW w:w="900" w:type="dxa"/>
            <w:tcBorders>
              <w:left w:val="single" w:sz="4" w:space="0" w:color="A6A6A6"/>
              <w:bottom w:val="nil"/>
              <w:right w:val="single" w:sz="4" w:space="0" w:color="A6A6A6"/>
            </w:tcBorders>
            <w:shd w:val="clear" w:color="auto" w:fill="E0EE7C"/>
            <w:vAlign w:val="center"/>
          </w:tcPr>
          <w:p w14:paraId="3EC71791"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Median Hourly Wage</w:t>
            </w:r>
          </w:p>
        </w:tc>
      </w:tr>
      <w:tr w:rsidR="005A3FD0" w:rsidRPr="00D560E7" w14:paraId="0E021C06" w14:textId="77777777" w:rsidTr="006E5142">
        <w:trPr>
          <w:trHeight w:val="188"/>
        </w:trPr>
        <w:tc>
          <w:tcPr>
            <w:tcW w:w="2520" w:type="dxa"/>
            <w:tcBorders>
              <w:left w:val="single" w:sz="4" w:space="0" w:color="A6A6A6"/>
              <w:right w:val="single" w:sz="4" w:space="0" w:color="A6A6A6"/>
            </w:tcBorders>
            <w:vAlign w:val="center"/>
          </w:tcPr>
          <w:p w14:paraId="08928584" w14:textId="77777777" w:rsidR="005A3FD0" w:rsidRDefault="005A3FD0" w:rsidP="005A3FD0">
            <w:pPr>
              <w:rPr>
                <w:rFonts w:ascii="Tw Cen MT" w:hAnsi="Tw Cen MT" w:cs="Calibri"/>
                <w:color w:val="000000"/>
                <w:sz w:val="21"/>
                <w:szCs w:val="21"/>
              </w:rPr>
            </w:pPr>
            <w:r>
              <w:rPr>
                <w:rFonts w:ascii="Tw Cen MT" w:hAnsi="Tw Cen MT" w:cs="Calibri"/>
                <w:color w:val="000000"/>
                <w:sz w:val="21"/>
                <w:szCs w:val="21"/>
              </w:rPr>
              <w:t>Bookkeeping, Accounting, and Auditing Clerks</w:t>
            </w:r>
          </w:p>
        </w:tc>
        <w:tc>
          <w:tcPr>
            <w:tcW w:w="990" w:type="dxa"/>
            <w:tcBorders>
              <w:left w:val="single" w:sz="4" w:space="0" w:color="A6A6A6"/>
              <w:right w:val="single" w:sz="4" w:space="0" w:color="A6A6A6"/>
            </w:tcBorders>
            <w:shd w:val="clear" w:color="auto" w:fill="auto"/>
            <w:noWrap/>
            <w:vAlign w:val="center"/>
          </w:tcPr>
          <w:p w14:paraId="7818CF93"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48,359</w:t>
            </w:r>
          </w:p>
        </w:tc>
        <w:tc>
          <w:tcPr>
            <w:tcW w:w="1080" w:type="dxa"/>
            <w:tcBorders>
              <w:left w:val="single" w:sz="4" w:space="0" w:color="A6A6A6"/>
              <w:right w:val="single" w:sz="4" w:space="0" w:color="A6A6A6"/>
            </w:tcBorders>
            <w:shd w:val="clear" w:color="auto" w:fill="auto"/>
            <w:noWrap/>
            <w:vAlign w:val="center"/>
          </w:tcPr>
          <w:p w14:paraId="6AE02433"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49,642</w:t>
            </w:r>
          </w:p>
        </w:tc>
        <w:tc>
          <w:tcPr>
            <w:tcW w:w="900" w:type="dxa"/>
            <w:tcBorders>
              <w:left w:val="single" w:sz="4" w:space="0" w:color="A6A6A6"/>
              <w:right w:val="single" w:sz="4" w:space="0" w:color="A6A6A6"/>
            </w:tcBorders>
            <w:shd w:val="clear" w:color="auto" w:fill="auto"/>
            <w:noWrap/>
            <w:vAlign w:val="center"/>
          </w:tcPr>
          <w:p w14:paraId="33D9A4A6"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 xml:space="preserve">1,283 </w:t>
            </w:r>
          </w:p>
        </w:tc>
        <w:tc>
          <w:tcPr>
            <w:tcW w:w="900" w:type="dxa"/>
            <w:tcBorders>
              <w:left w:val="single" w:sz="4" w:space="0" w:color="A6A6A6"/>
              <w:right w:val="single" w:sz="4" w:space="0" w:color="A6A6A6"/>
            </w:tcBorders>
            <w:shd w:val="clear" w:color="auto" w:fill="auto"/>
            <w:noWrap/>
            <w:vAlign w:val="center"/>
          </w:tcPr>
          <w:p w14:paraId="3F8E5257"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3%</w:t>
            </w:r>
          </w:p>
        </w:tc>
        <w:tc>
          <w:tcPr>
            <w:tcW w:w="900" w:type="dxa"/>
            <w:tcBorders>
              <w:left w:val="single" w:sz="4" w:space="0" w:color="A6A6A6"/>
              <w:right w:val="single" w:sz="4" w:space="0" w:color="A6A6A6"/>
            </w:tcBorders>
            <w:shd w:val="clear" w:color="auto" w:fill="auto"/>
            <w:noWrap/>
            <w:vAlign w:val="center"/>
          </w:tcPr>
          <w:p w14:paraId="51F9ABDF"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28,300</w:t>
            </w:r>
          </w:p>
        </w:tc>
        <w:tc>
          <w:tcPr>
            <w:tcW w:w="990" w:type="dxa"/>
            <w:tcBorders>
              <w:left w:val="single" w:sz="4" w:space="0" w:color="A6A6A6"/>
              <w:right w:val="single" w:sz="4" w:space="0" w:color="A6A6A6"/>
            </w:tcBorders>
            <w:shd w:val="clear" w:color="auto" w:fill="auto"/>
            <w:noWrap/>
            <w:vAlign w:val="center"/>
          </w:tcPr>
          <w:p w14:paraId="724362CD"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5,660</w:t>
            </w:r>
          </w:p>
        </w:tc>
        <w:tc>
          <w:tcPr>
            <w:tcW w:w="900" w:type="dxa"/>
            <w:tcBorders>
              <w:left w:val="single" w:sz="4" w:space="0" w:color="A6A6A6"/>
              <w:right w:val="single" w:sz="4" w:space="0" w:color="A6A6A6"/>
            </w:tcBorders>
            <w:vAlign w:val="center"/>
          </w:tcPr>
          <w:p w14:paraId="1E3235AE"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 xml:space="preserve">$15.46 </w:t>
            </w:r>
          </w:p>
        </w:tc>
        <w:tc>
          <w:tcPr>
            <w:tcW w:w="900" w:type="dxa"/>
            <w:tcBorders>
              <w:left w:val="single" w:sz="4" w:space="0" w:color="A6A6A6"/>
              <w:right w:val="single" w:sz="4" w:space="0" w:color="A6A6A6"/>
            </w:tcBorders>
            <w:vAlign w:val="center"/>
          </w:tcPr>
          <w:p w14:paraId="07421A93"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 xml:space="preserve">$23.85 </w:t>
            </w:r>
          </w:p>
        </w:tc>
      </w:tr>
      <w:tr w:rsidR="005A3FD0" w:rsidRPr="00D560E7" w14:paraId="0527281C" w14:textId="77777777" w:rsidTr="006E5142">
        <w:trPr>
          <w:trHeight w:val="215"/>
        </w:trPr>
        <w:tc>
          <w:tcPr>
            <w:tcW w:w="2520" w:type="dxa"/>
            <w:tcBorders>
              <w:left w:val="single" w:sz="4" w:space="0" w:color="A6A6A6"/>
              <w:right w:val="single" w:sz="4" w:space="0" w:color="A6A6A6"/>
            </w:tcBorders>
            <w:vAlign w:val="center"/>
          </w:tcPr>
          <w:p w14:paraId="01F9C283" w14:textId="77777777" w:rsidR="005A3FD0" w:rsidRDefault="005A3FD0" w:rsidP="005A3FD0">
            <w:pPr>
              <w:rPr>
                <w:rFonts w:ascii="Tw Cen MT" w:hAnsi="Tw Cen MT" w:cs="Calibri"/>
                <w:color w:val="000000"/>
                <w:sz w:val="21"/>
                <w:szCs w:val="21"/>
              </w:rPr>
            </w:pPr>
            <w:r>
              <w:rPr>
                <w:rFonts w:ascii="Tw Cen MT" w:hAnsi="Tw Cen MT" w:cs="Calibri"/>
                <w:color w:val="000000"/>
                <w:sz w:val="21"/>
                <w:szCs w:val="21"/>
              </w:rPr>
              <w:t>Financial Clerks, All Other</w:t>
            </w:r>
          </w:p>
        </w:tc>
        <w:tc>
          <w:tcPr>
            <w:tcW w:w="990" w:type="dxa"/>
            <w:tcBorders>
              <w:left w:val="single" w:sz="4" w:space="0" w:color="A6A6A6"/>
              <w:right w:val="single" w:sz="4" w:space="0" w:color="A6A6A6"/>
            </w:tcBorders>
            <w:shd w:val="clear" w:color="auto" w:fill="auto"/>
            <w:noWrap/>
            <w:vAlign w:val="center"/>
          </w:tcPr>
          <w:p w14:paraId="65A7D522"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1,378</w:t>
            </w:r>
          </w:p>
        </w:tc>
        <w:tc>
          <w:tcPr>
            <w:tcW w:w="1080" w:type="dxa"/>
            <w:tcBorders>
              <w:left w:val="single" w:sz="4" w:space="0" w:color="A6A6A6"/>
              <w:right w:val="single" w:sz="4" w:space="0" w:color="A6A6A6"/>
            </w:tcBorders>
            <w:shd w:val="clear" w:color="auto" w:fill="auto"/>
            <w:noWrap/>
            <w:vAlign w:val="center"/>
          </w:tcPr>
          <w:p w14:paraId="72A8665F"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1,441</w:t>
            </w:r>
          </w:p>
        </w:tc>
        <w:tc>
          <w:tcPr>
            <w:tcW w:w="900" w:type="dxa"/>
            <w:tcBorders>
              <w:left w:val="single" w:sz="4" w:space="0" w:color="A6A6A6"/>
              <w:right w:val="single" w:sz="4" w:space="0" w:color="A6A6A6"/>
            </w:tcBorders>
            <w:shd w:val="clear" w:color="auto" w:fill="auto"/>
            <w:noWrap/>
            <w:vAlign w:val="center"/>
          </w:tcPr>
          <w:p w14:paraId="416C465E"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 xml:space="preserve">63 </w:t>
            </w:r>
          </w:p>
        </w:tc>
        <w:tc>
          <w:tcPr>
            <w:tcW w:w="900" w:type="dxa"/>
            <w:tcBorders>
              <w:left w:val="single" w:sz="4" w:space="0" w:color="A6A6A6"/>
              <w:right w:val="single" w:sz="4" w:space="0" w:color="A6A6A6"/>
            </w:tcBorders>
            <w:shd w:val="clear" w:color="auto" w:fill="auto"/>
            <w:noWrap/>
            <w:vAlign w:val="center"/>
          </w:tcPr>
          <w:p w14:paraId="71D467BA"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5%</w:t>
            </w:r>
          </w:p>
        </w:tc>
        <w:tc>
          <w:tcPr>
            <w:tcW w:w="900" w:type="dxa"/>
            <w:tcBorders>
              <w:left w:val="single" w:sz="4" w:space="0" w:color="A6A6A6"/>
              <w:right w:val="single" w:sz="4" w:space="0" w:color="A6A6A6"/>
            </w:tcBorders>
            <w:shd w:val="clear" w:color="auto" w:fill="auto"/>
            <w:noWrap/>
            <w:vAlign w:val="center"/>
          </w:tcPr>
          <w:p w14:paraId="7C9C33C4"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802</w:t>
            </w:r>
          </w:p>
        </w:tc>
        <w:tc>
          <w:tcPr>
            <w:tcW w:w="990" w:type="dxa"/>
            <w:tcBorders>
              <w:left w:val="single" w:sz="4" w:space="0" w:color="A6A6A6"/>
              <w:right w:val="single" w:sz="4" w:space="0" w:color="A6A6A6"/>
            </w:tcBorders>
            <w:shd w:val="clear" w:color="auto" w:fill="auto"/>
            <w:noWrap/>
            <w:vAlign w:val="center"/>
          </w:tcPr>
          <w:p w14:paraId="0F7AE74F"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160</w:t>
            </w:r>
          </w:p>
        </w:tc>
        <w:tc>
          <w:tcPr>
            <w:tcW w:w="900" w:type="dxa"/>
            <w:tcBorders>
              <w:left w:val="single" w:sz="4" w:space="0" w:color="A6A6A6"/>
              <w:right w:val="single" w:sz="4" w:space="0" w:color="A6A6A6"/>
            </w:tcBorders>
            <w:vAlign w:val="center"/>
          </w:tcPr>
          <w:p w14:paraId="790873F9"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 xml:space="preserve">$12.66 </w:t>
            </w:r>
          </w:p>
        </w:tc>
        <w:tc>
          <w:tcPr>
            <w:tcW w:w="900" w:type="dxa"/>
            <w:tcBorders>
              <w:left w:val="single" w:sz="4" w:space="0" w:color="A6A6A6"/>
              <w:right w:val="single" w:sz="4" w:space="0" w:color="A6A6A6"/>
            </w:tcBorders>
            <w:vAlign w:val="center"/>
          </w:tcPr>
          <w:p w14:paraId="54561316"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 xml:space="preserve">$18.39 </w:t>
            </w:r>
          </w:p>
        </w:tc>
      </w:tr>
      <w:tr w:rsidR="005A3FD0" w:rsidRPr="00D560E7" w14:paraId="3691FA2D" w14:textId="77777777" w:rsidTr="006E5142">
        <w:trPr>
          <w:trHeight w:val="170"/>
        </w:trPr>
        <w:tc>
          <w:tcPr>
            <w:tcW w:w="2520" w:type="dxa"/>
            <w:tcBorders>
              <w:left w:val="single" w:sz="4" w:space="0" w:color="A6A6A6"/>
              <w:right w:val="single" w:sz="4" w:space="0" w:color="A6A6A6"/>
            </w:tcBorders>
            <w:vAlign w:val="center"/>
          </w:tcPr>
          <w:p w14:paraId="4A3A69FA" w14:textId="77777777" w:rsidR="005A3FD0" w:rsidRDefault="005A3FD0" w:rsidP="005A3FD0">
            <w:pPr>
              <w:rPr>
                <w:rFonts w:ascii="Tw Cen MT" w:hAnsi="Tw Cen MT" w:cs="Calibri"/>
                <w:b/>
                <w:bCs/>
                <w:sz w:val="21"/>
                <w:szCs w:val="21"/>
              </w:rPr>
            </w:pPr>
            <w:r>
              <w:rPr>
                <w:rFonts w:ascii="Tw Cen MT" w:hAnsi="Tw Cen MT" w:cs="Calibri"/>
                <w:b/>
                <w:bCs/>
                <w:sz w:val="21"/>
                <w:szCs w:val="21"/>
              </w:rPr>
              <w:lastRenderedPageBreak/>
              <w:t>Total</w:t>
            </w:r>
          </w:p>
        </w:tc>
        <w:tc>
          <w:tcPr>
            <w:tcW w:w="990" w:type="dxa"/>
            <w:tcBorders>
              <w:left w:val="single" w:sz="4" w:space="0" w:color="A6A6A6"/>
              <w:right w:val="single" w:sz="4" w:space="0" w:color="A6A6A6"/>
            </w:tcBorders>
            <w:shd w:val="clear" w:color="auto" w:fill="auto"/>
            <w:noWrap/>
            <w:vAlign w:val="center"/>
          </w:tcPr>
          <w:p w14:paraId="3E007150" w14:textId="77777777" w:rsidR="005A3FD0" w:rsidRDefault="005A3FD0" w:rsidP="005A3FD0">
            <w:pPr>
              <w:jc w:val="center"/>
              <w:rPr>
                <w:rFonts w:ascii="Tw Cen MT" w:hAnsi="Tw Cen MT" w:cs="Calibri"/>
                <w:b/>
                <w:bCs/>
                <w:color w:val="000000"/>
                <w:sz w:val="21"/>
                <w:szCs w:val="21"/>
              </w:rPr>
            </w:pPr>
            <w:r>
              <w:rPr>
                <w:rFonts w:ascii="Tw Cen MT" w:hAnsi="Tw Cen MT" w:cs="Calibri"/>
                <w:b/>
                <w:bCs/>
                <w:color w:val="000000"/>
                <w:sz w:val="21"/>
                <w:szCs w:val="21"/>
              </w:rPr>
              <w:t>49,737</w:t>
            </w:r>
          </w:p>
        </w:tc>
        <w:tc>
          <w:tcPr>
            <w:tcW w:w="1080" w:type="dxa"/>
            <w:tcBorders>
              <w:left w:val="single" w:sz="4" w:space="0" w:color="A6A6A6"/>
              <w:right w:val="single" w:sz="4" w:space="0" w:color="A6A6A6"/>
            </w:tcBorders>
            <w:shd w:val="clear" w:color="auto" w:fill="auto"/>
            <w:noWrap/>
            <w:vAlign w:val="center"/>
          </w:tcPr>
          <w:p w14:paraId="3207ED92" w14:textId="77777777" w:rsidR="005A3FD0" w:rsidRDefault="005A3FD0" w:rsidP="005A3FD0">
            <w:pPr>
              <w:jc w:val="center"/>
              <w:rPr>
                <w:rFonts w:ascii="Tw Cen MT" w:hAnsi="Tw Cen MT" w:cs="Calibri"/>
                <w:b/>
                <w:bCs/>
                <w:color w:val="000000"/>
                <w:sz w:val="21"/>
                <w:szCs w:val="21"/>
              </w:rPr>
            </w:pPr>
            <w:r>
              <w:rPr>
                <w:rFonts w:ascii="Tw Cen MT" w:hAnsi="Tw Cen MT" w:cs="Calibri"/>
                <w:b/>
                <w:bCs/>
                <w:color w:val="000000"/>
                <w:sz w:val="21"/>
                <w:szCs w:val="21"/>
              </w:rPr>
              <w:t>51,083</w:t>
            </w:r>
          </w:p>
        </w:tc>
        <w:tc>
          <w:tcPr>
            <w:tcW w:w="900" w:type="dxa"/>
            <w:tcBorders>
              <w:left w:val="single" w:sz="4" w:space="0" w:color="A6A6A6"/>
              <w:right w:val="single" w:sz="4" w:space="0" w:color="A6A6A6"/>
            </w:tcBorders>
            <w:shd w:val="clear" w:color="auto" w:fill="auto"/>
            <w:noWrap/>
            <w:vAlign w:val="center"/>
          </w:tcPr>
          <w:p w14:paraId="7531B5E7" w14:textId="77777777" w:rsidR="005A3FD0" w:rsidRDefault="005A3FD0" w:rsidP="005A3FD0">
            <w:pPr>
              <w:jc w:val="center"/>
              <w:rPr>
                <w:rFonts w:ascii="Tw Cen MT" w:hAnsi="Tw Cen MT" w:cs="Calibri"/>
                <w:b/>
                <w:bCs/>
                <w:color w:val="000000"/>
                <w:sz w:val="21"/>
                <w:szCs w:val="21"/>
              </w:rPr>
            </w:pPr>
            <w:r>
              <w:rPr>
                <w:rFonts w:ascii="Tw Cen MT" w:hAnsi="Tw Cen MT" w:cs="Calibri"/>
                <w:b/>
                <w:bCs/>
                <w:color w:val="000000"/>
                <w:sz w:val="21"/>
                <w:szCs w:val="21"/>
              </w:rPr>
              <w:t>1,347</w:t>
            </w:r>
          </w:p>
        </w:tc>
        <w:tc>
          <w:tcPr>
            <w:tcW w:w="900" w:type="dxa"/>
            <w:tcBorders>
              <w:left w:val="single" w:sz="4" w:space="0" w:color="A6A6A6"/>
              <w:right w:val="single" w:sz="4" w:space="0" w:color="A6A6A6"/>
            </w:tcBorders>
            <w:shd w:val="clear" w:color="auto" w:fill="auto"/>
            <w:noWrap/>
            <w:vAlign w:val="center"/>
          </w:tcPr>
          <w:p w14:paraId="0F1C6425" w14:textId="77777777" w:rsidR="005A3FD0" w:rsidRDefault="005A3FD0" w:rsidP="005A3FD0">
            <w:pPr>
              <w:jc w:val="center"/>
              <w:rPr>
                <w:rFonts w:ascii="Tw Cen MT" w:hAnsi="Tw Cen MT" w:cs="Calibri"/>
                <w:b/>
                <w:bCs/>
                <w:color w:val="000000"/>
                <w:sz w:val="21"/>
                <w:szCs w:val="21"/>
              </w:rPr>
            </w:pPr>
            <w:r>
              <w:rPr>
                <w:rFonts w:ascii="Tw Cen MT" w:hAnsi="Tw Cen MT" w:cs="Calibri"/>
                <w:b/>
                <w:bCs/>
                <w:color w:val="000000"/>
                <w:sz w:val="21"/>
                <w:szCs w:val="21"/>
              </w:rPr>
              <w:t>3%</w:t>
            </w:r>
          </w:p>
        </w:tc>
        <w:tc>
          <w:tcPr>
            <w:tcW w:w="900" w:type="dxa"/>
            <w:tcBorders>
              <w:left w:val="single" w:sz="4" w:space="0" w:color="A6A6A6"/>
              <w:right w:val="single" w:sz="4" w:space="0" w:color="A6A6A6"/>
            </w:tcBorders>
            <w:shd w:val="clear" w:color="auto" w:fill="auto"/>
            <w:noWrap/>
            <w:vAlign w:val="center"/>
          </w:tcPr>
          <w:p w14:paraId="4F3A916B" w14:textId="77777777" w:rsidR="005A3FD0" w:rsidRDefault="005A3FD0" w:rsidP="005A3FD0">
            <w:pPr>
              <w:jc w:val="center"/>
              <w:rPr>
                <w:rFonts w:ascii="Tw Cen MT" w:hAnsi="Tw Cen MT" w:cs="Calibri"/>
                <w:b/>
                <w:bCs/>
                <w:color w:val="000000"/>
                <w:sz w:val="21"/>
                <w:szCs w:val="21"/>
              </w:rPr>
            </w:pPr>
            <w:r>
              <w:rPr>
                <w:rFonts w:ascii="Tw Cen MT" w:hAnsi="Tw Cen MT" w:cs="Calibri"/>
                <w:b/>
                <w:bCs/>
                <w:color w:val="000000"/>
                <w:sz w:val="21"/>
                <w:szCs w:val="21"/>
              </w:rPr>
              <w:t>29,102</w:t>
            </w:r>
          </w:p>
        </w:tc>
        <w:tc>
          <w:tcPr>
            <w:tcW w:w="990" w:type="dxa"/>
            <w:tcBorders>
              <w:left w:val="single" w:sz="4" w:space="0" w:color="A6A6A6"/>
              <w:right w:val="single" w:sz="4" w:space="0" w:color="A6A6A6"/>
            </w:tcBorders>
            <w:shd w:val="clear" w:color="auto" w:fill="auto"/>
            <w:noWrap/>
            <w:vAlign w:val="center"/>
          </w:tcPr>
          <w:p w14:paraId="14E995A2" w14:textId="77777777" w:rsidR="005A3FD0" w:rsidRDefault="005A3FD0" w:rsidP="005A3FD0">
            <w:pPr>
              <w:jc w:val="center"/>
              <w:rPr>
                <w:rFonts w:ascii="Tw Cen MT" w:hAnsi="Tw Cen MT" w:cs="Calibri"/>
                <w:b/>
                <w:bCs/>
                <w:color w:val="000000"/>
                <w:sz w:val="21"/>
                <w:szCs w:val="21"/>
              </w:rPr>
            </w:pPr>
            <w:r>
              <w:rPr>
                <w:rFonts w:ascii="Tw Cen MT" w:hAnsi="Tw Cen MT" w:cs="Calibri"/>
                <w:b/>
                <w:bCs/>
                <w:color w:val="000000"/>
                <w:sz w:val="21"/>
                <w:szCs w:val="21"/>
              </w:rPr>
              <w:t>5,820</w:t>
            </w:r>
          </w:p>
        </w:tc>
        <w:tc>
          <w:tcPr>
            <w:tcW w:w="900" w:type="dxa"/>
            <w:tcBorders>
              <w:left w:val="single" w:sz="4" w:space="0" w:color="A6A6A6"/>
              <w:right w:val="single" w:sz="4" w:space="0" w:color="A6A6A6"/>
            </w:tcBorders>
            <w:vAlign w:val="center"/>
          </w:tcPr>
          <w:p w14:paraId="601E2092" w14:textId="05723F51" w:rsidR="005A3FD0" w:rsidRDefault="006F2B91" w:rsidP="005A3FD0">
            <w:pPr>
              <w:jc w:val="center"/>
              <w:rPr>
                <w:rFonts w:ascii="Tw Cen MT" w:hAnsi="Tw Cen MT" w:cs="Calibri"/>
                <w:b/>
                <w:bCs/>
                <w:color w:val="000000"/>
                <w:sz w:val="21"/>
                <w:szCs w:val="21"/>
              </w:rPr>
            </w:pPr>
            <w:r>
              <w:rPr>
                <w:rFonts w:ascii="Tw Cen MT" w:hAnsi="Tw Cen MT" w:cs="Calibri"/>
                <w:b/>
                <w:bCs/>
                <w:color w:val="000000"/>
                <w:sz w:val="21"/>
                <w:szCs w:val="21"/>
              </w:rPr>
              <w:t>$14.06</w:t>
            </w:r>
            <w:r w:rsidR="005A3FD0">
              <w:rPr>
                <w:rFonts w:ascii="Tw Cen MT" w:hAnsi="Tw Cen MT" w:cs="Calibri"/>
                <w:b/>
                <w:bCs/>
                <w:color w:val="000000"/>
                <w:sz w:val="21"/>
                <w:szCs w:val="21"/>
              </w:rPr>
              <w:t xml:space="preserve"> </w:t>
            </w:r>
          </w:p>
        </w:tc>
        <w:tc>
          <w:tcPr>
            <w:tcW w:w="900" w:type="dxa"/>
            <w:tcBorders>
              <w:left w:val="single" w:sz="4" w:space="0" w:color="A6A6A6"/>
              <w:right w:val="single" w:sz="4" w:space="0" w:color="A6A6A6"/>
            </w:tcBorders>
            <w:vAlign w:val="center"/>
          </w:tcPr>
          <w:p w14:paraId="7ED46E22" w14:textId="0391551E" w:rsidR="005A3FD0" w:rsidRDefault="006F2B91" w:rsidP="005A3FD0">
            <w:pPr>
              <w:jc w:val="center"/>
              <w:rPr>
                <w:rFonts w:ascii="Tw Cen MT" w:hAnsi="Tw Cen MT" w:cs="Calibri"/>
                <w:b/>
                <w:bCs/>
                <w:color w:val="000000"/>
                <w:sz w:val="21"/>
                <w:szCs w:val="21"/>
              </w:rPr>
            </w:pPr>
            <w:r>
              <w:rPr>
                <w:rFonts w:ascii="Tw Cen MT" w:hAnsi="Tw Cen MT" w:cs="Calibri"/>
                <w:b/>
                <w:bCs/>
                <w:color w:val="000000"/>
                <w:sz w:val="21"/>
                <w:szCs w:val="21"/>
              </w:rPr>
              <w:t>$21.12</w:t>
            </w:r>
            <w:r w:rsidR="005A3FD0">
              <w:rPr>
                <w:rFonts w:ascii="Tw Cen MT" w:hAnsi="Tw Cen MT" w:cs="Calibri"/>
                <w:b/>
                <w:bCs/>
                <w:color w:val="000000"/>
                <w:sz w:val="21"/>
                <w:szCs w:val="21"/>
              </w:rPr>
              <w:t xml:space="preserve"> </w:t>
            </w:r>
          </w:p>
        </w:tc>
      </w:tr>
    </w:tbl>
    <w:p w14:paraId="19375283" w14:textId="77777777" w:rsidR="006E5142" w:rsidRPr="00D560E7" w:rsidRDefault="00A00D33" w:rsidP="001E74F5">
      <w:pPr>
        <w:tabs>
          <w:tab w:val="left" w:pos="8130"/>
        </w:tabs>
        <w:spacing w:after="0" w:line="240" w:lineRule="auto"/>
        <w:rPr>
          <w:rFonts w:ascii="Tw Cen MT" w:eastAsia="Tw Cen MT" w:hAnsi="Tw Cen MT" w:cs="Times New Roman"/>
          <w:i/>
          <w:color w:val="000000"/>
          <w:sz w:val="20"/>
          <w:szCs w:val="20"/>
        </w:rPr>
      </w:pPr>
      <w:r w:rsidRPr="00D560E7">
        <w:rPr>
          <w:rFonts w:ascii="Tw Cen MT" w:eastAsia="Tw Cen MT" w:hAnsi="Tw Cen MT" w:cs="Times New Roman"/>
          <w:i/>
          <w:color w:val="000000"/>
          <w:sz w:val="20"/>
          <w:szCs w:val="20"/>
        </w:rPr>
        <w:t>Source: EMSI 2019.1</w:t>
      </w:r>
      <w:r w:rsidR="001E74F5">
        <w:rPr>
          <w:rFonts w:ascii="Tw Cen MT" w:eastAsia="Tw Cen MT" w:hAnsi="Tw Cen MT" w:cs="Times New Roman"/>
          <w:i/>
          <w:color w:val="000000"/>
          <w:sz w:val="20"/>
          <w:szCs w:val="20"/>
        </w:rPr>
        <w:tab/>
      </w:r>
    </w:p>
    <w:p w14:paraId="7A652DF9" w14:textId="77777777" w:rsidR="006E5142" w:rsidRPr="00D560E7" w:rsidRDefault="006E5142" w:rsidP="006E5142">
      <w:pPr>
        <w:spacing w:after="240" w:line="240" w:lineRule="auto"/>
        <w:rPr>
          <w:rFonts w:ascii="Tw Cen MT" w:eastAsia="Tw Cen MT" w:hAnsi="Tw Cen MT" w:cs="Times New Roman"/>
          <w:color w:val="000000"/>
          <w:sz w:val="20"/>
          <w:szCs w:val="20"/>
        </w:rPr>
      </w:pPr>
      <w:r w:rsidRPr="00D560E7">
        <w:rPr>
          <w:rFonts w:ascii="Tw Cen MT" w:eastAsia="Tw Cen MT" w:hAnsi="Tw Cen MT" w:cs="Times New Roman"/>
          <w:b/>
          <w:color w:val="000000"/>
          <w:sz w:val="20"/>
          <w:szCs w:val="20"/>
        </w:rPr>
        <w:t>Bay Region</w:t>
      </w:r>
      <w:r w:rsidRPr="00D560E7">
        <w:rPr>
          <w:rFonts w:ascii="Tw Cen MT" w:eastAsia="Tw Cen MT" w:hAnsi="Tw Cen MT" w:cs="Times New Roman"/>
          <w:color w:val="000000"/>
          <w:sz w:val="20"/>
          <w:szCs w:val="20"/>
        </w:rPr>
        <w:t xml:space="preserve"> includes Alameda, Contra Costa, Marin, Monterey, Napa, San Benito, San Francisco, San Mateo, Santa Clara, Santa Cruz, Solano and Sonoma Counties</w:t>
      </w:r>
    </w:p>
    <w:p w14:paraId="16A1A71D" w14:textId="42E82C8D" w:rsidR="006E5142" w:rsidRPr="00D560E7" w:rsidRDefault="006E5142" w:rsidP="006E5142">
      <w:pPr>
        <w:spacing w:after="60" w:line="240" w:lineRule="auto"/>
        <w:rPr>
          <w:rFonts w:ascii="Tw Cen MT" w:eastAsia="Tw Cen MT" w:hAnsi="Tw Cen MT" w:cs="Times New Roman"/>
          <w:b/>
          <w:color w:val="000000"/>
        </w:rPr>
      </w:pPr>
      <w:r w:rsidRPr="00D560E7">
        <w:rPr>
          <w:rFonts w:ascii="Tw Cen MT" w:eastAsia="Tw Cen MT" w:hAnsi="Tw Cen MT" w:cs="Times New Roman"/>
          <w:b/>
          <w:color w:val="000000"/>
        </w:rPr>
        <w:t xml:space="preserve">Table 2. Employment Outlook for </w:t>
      </w:r>
      <w:r w:rsidR="00A87B9B" w:rsidRPr="00D560E7">
        <w:rPr>
          <w:rFonts w:ascii="Tw Cen MT" w:eastAsia="Tw Cen MT" w:hAnsi="Tw Cen MT" w:cs="Times New Roman"/>
          <w:b/>
          <w:color w:val="000000"/>
        </w:rPr>
        <w:t>Accounting/Bookkeeping</w:t>
      </w:r>
      <w:r w:rsidRPr="00D560E7">
        <w:rPr>
          <w:rFonts w:ascii="Tw Cen MT" w:eastAsia="Tw Cen MT" w:hAnsi="Tw Cen MT" w:cs="Times New Roman"/>
          <w:b/>
          <w:color w:val="000000"/>
        </w:rPr>
        <w:t xml:space="preserve"> Occupations in </w:t>
      </w:r>
      <w:r w:rsidR="000B46AD">
        <w:rPr>
          <w:rFonts w:ascii="Tw Cen MT" w:eastAsia="Tw Cen MT" w:hAnsi="Tw Cen MT" w:cs="Times New Roman"/>
          <w:b/>
          <w:color w:val="000000"/>
        </w:rPr>
        <w:t>Santa Cruz-</w:t>
      </w:r>
      <w:r w:rsidR="00843FF9">
        <w:rPr>
          <w:rFonts w:ascii="Tw Cen MT" w:eastAsia="Tw Cen MT" w:hAnsi="Tw Cen MT" w:cs="Times New Roman"/>
          <w:b/>
          <w:color w:val="000000"/>
        </w:rPr>
        <w:t>Monterey</w:t>
      </w:r>
      <w:r w:rsidRPr="00D560E7">
        <w:rPr>
          <w:rFonts w:ascii="Tw Cen MT" w:eastAsia="Tw Cen MT" w:hAnsi="Tw Cen MT" w:cs="Times New Roman"/>
          <w:b/>
          <w:color w:val="000000"/>
        </w:rPr>
        <w:t xml:space="preserve"> Sub-Region</w:t>
      </w:r>
    </w:p>
    <w:tbl>
      <w:tblPr>
        <w:tblW w:w="9990" w:type="dxa"/>
        <w:tblInd w:w="-5" w:type="dxa"/>
        <w:tblBorders>
          <w:top w:val="single" w:sz="4" w:space="0" w:color="A6A6A6"/>
          <w:left w:val="single" w:sz="4" w:space="0" w:color="A6A6A6"/>
          <w:bottom w:val="single" w:sz="4" w:space="0" w:color="A6A6A6"/>
          <w:insideH w:val="single" w:sz="4" w:space="0" w:color="A6A6A6"/>
        </w:tblBorders>
        <w:tblLayout w:type="fixed"/>
        <w:tblLook w:val="04A0" w:firstRow="1" w:lastRow="0" w:firstColumn="1" w:lastColumn="0" w:noHBand="0" w:noVBand="1"/>
      </w:tblPr>
      <w:tblGrid>
        <w:gridCol w:w="2520"/>
        <w:gridCol w:w="900"/>
        <w:gridCol w:w="990"/>
        <w:gridCol w:w="900"/>
        <w:gridCol w:w="900"/>
        <w:gridCol w:w="900"/>
        <w:gridCol w:w="1080"/>
        <w:gridCol w:w="900"/>
        <w:gridCol w:w="900"/>
      </w:tblGrid>
      <w:tr w:rsidR="006E5142" w:rsidRPr="00D560E7" w14:paraId="01A5BBD1" w14:textId="77777777" w:rsidTr="006E7ECC">
        <w:trPr>
          <w:trHeight w:val="755"/>
        </w:trPr>
        <w:tc>
          <w:tcPr>
            <w:tcW w:w="2520" w:type="dxa"/>
            <w:tcBorders>
              <w:left w:val="single" w:sz="4" w:space="0" w:color="A6A6A6"/>
              <w:right w:val="single" w:sz="4" w:space="0" w:color="A6A6A6"/>
            </w:tcBorders>
            <w:shd w:val="clear" w:color="auto" w:fill="E0EE7C"/>
            <w:vAlign w:val="center"/>
          </w:tcPr>
          <w:p w14:paraId="5294CE8A"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 xml:space="preserve">Occupation </w:t>
            </w:r>
          </w:p>
        </w:tc>
        <w:tc>
          <w:tcPr>
            <w:tcW w:w="900" w:type="dxa"/>
            <w:tcBorders>
              <w:left w:val="single" w:sz="4" w:space="0" w:color="A6A6A6"/>
              <w:right w:val="single" w:sz="4" w:space="0" w:color="A6A6A6"/>
            </w:tcBorders>
            <w:shd w:val="clear" w:color="auto" w:fill="E0EE7C"/>
            <w:vAlign w:val="center"/>
            <w:hideMark/>
          </w:tcPr>
          <w:p w14:paraId="31C45728"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2017 Jobs</w:t>
            </w:r>
          </w:p>
        </w:tc>
        <w:tc>
          <w:tcPr>
            <w:tcW w:w="990" w:type="dxa"/>
            <w:tcBorders>
              <w:left w:val="single" w:sz="4" w:space="0" w:color="A6A6A6"/>
              <w:right w:val="single" w:sz="4" w:space="0" w:color="A6A6A6"/>
            </w:tcBorders>
            <w:shd w:val="clear" w:color="auto" w:fill="E0EE7C"/>
            <w:vAlign w:val="center"/>
            <w:hideMark/>
          </w:tcPr>
          <w:p w14:paraId="545056E6"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2022 Jobs</w:t>
            </w:r>
          </w:p>
        </w:tc>
        <w:tc>
          <w:tcPr>
            <w:tcW w:w="900" w:type="dxa"/>
            <w:tcBorders>
              <w:left w:val="single" w:sz="4" w:space="0" w:color="A6A6A6"/>
              <w:right w:val="single" w:sz="4" w:space="0" w:color="A6A6A6"/>
            </w:tcBorders>
            <w:shd w:val="clear" w:color="auto" w:fill="E0EE7C"/>
            <w:vAlign w:val="center"/>
            <w:hideMark/>
          </w:tcPr>
          <w:p w14:paraId="29228654"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5-Yr Change</w:t>
            </w:r>
          </w:p>
        </w:tc>
        <w:tc>
          <w:tcPr>
            <w:tcW w:w="900" w:type="dxa"/>
            <w:tcBorders>
              <w:left w:val="single" w:sz="4" w:space="0" w:color="A6A6A6"/>
              <w:right w:val="single" w:sz="4" w:space="0" w:color="A6A6A6"/>
            </w:tcBorders>
            <w:shd w:val="clear" w:color="auto" w:fill="E0EE7C"/>
            <w:vAlign w:val="center"/>
            <w:hideMark/>
          </w:tcPr>
          <w:p w14:paraId="2C881703"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5-Yr % Change</w:t>
            </w:r>
          </w:p>
        </w:tc>
        <w:tc>
          <w:tcPr>
            <w:tcW w:w="900" w:type="dxa"/>
            <w:tcBorders>
              <w:left w:val="single" w:sz="4" w:space="0" w:color="A6A6A6"/>
              <w:bottom w:val="nil"/>
              <w:right w:val="single" w:sz="4" w:space="0" w:color="A6A6A6"/>
            </w:tcBorders>
            <w:shd w:val="clear" w:color="auto" w:fill="E0EE7C"/>
            <w:vAlign w:val="center"/>
            <w:hideMark/>
          </w:tcPr>
          <w:p w14:paraId="7BE7A767"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5-Yr Open-ings</w:t>
            </w:r>
          </w:p>
        </w:tc>
        <w:tc>
          <w:tcPr>
            <w:tcW w:w="1080" w:type="dxa"/>
            <w:tcBorders>
              <w:left w:val="single" w:sz="4" w:space="0" w:color="A6A6A6"/>
              <w:bottom w:val="nil"/>
              <w:right w:val="single" w:sz="4" w:space="0" w:color="A6A6A6"/>
            </w:tcBorders>
            <w:shd w:val="clear" w:color="auto" w:fill="E0EE7C"/>
            <w:vAlign w:val="center"/>
            <w:hideMark/>
          </w:tcPr>
          <w:p w14:paraId="010E080B" w14:textId="77777777" w:rsidR="006E5142" w:rsidRPr="00D560E7" w:rsidRDefault="006E7ECC" w:rsidP="006E5142">
            <w:pPr>
              <w:spacing w:after="0" w:line="240" w:lineRule="auto"/>
              <w:jc w:val="center"/>
              <w:rPr>
                <w:rFonts w:ascii="Tw Cen MT" w:eastAsia="Times New Roman" w:hAnsi="Tw Cen MT" w:cs="Times New Roman"/>
                <w:bCs/>
                <w:color w:val="000000"/>
              </w:rPr>
            </w:pPr>
            <w:r>
              <w:rPr>
                <w:rFonts w:ascii="Tw Cen MT" w:eastAsia="Times New Roman" w:hAnsi="Tw Cen MT" w:cs="Times New Roman"/>
                <w:bCs/>
                <w:color w:val="000000"/>
              </w:rPr>
              <w:t xml:space="preserve">Average </w:t>
            </w:r>
            <w:r w:rsidR="006E5142" w:rsidRPr="00D560E7">
              <w:rPr>
                <w:rFonts w:ascii="Tw Cen MT" w:eastAsia="Times New Roman" w:hAnsi="Tw Cen MT" w:cs="Times New Roman"/>
                <w:bCs/>
                <w:color w:val="000000"/>
              </w:rPr>
              <w:t>Annual Open-ings</w:t>
            </w:r>
          </w:p>
        </w:tc>
        <w:tc>
          <w:tcPr>
            <w:tcW w:w="900" w:type="dxa"/>
            <w:tcBorders>
              <w:left w:val="single" w:sz="4" w:space="0" w:color="A6A6A6"/>
              <w:bottom w:val="nil"/>
              <w:right w:val="single" w:sz="4" w:space="0" w:color="A6A6A6"/>
            </w:tcBorders>
            <w:shd w:val="clear" w:color="auto" w:fill="E0EE7C"/>
            <w:vAlign w:val="center"/>
          </w:tcPr>
          <w:p w14:paraId="12573796"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10% Hourly Wage</w:t>
            </w:r>
          </w:p>
        </w:tc>
        <w:tc>
          <w:tcPr>
            <w:tcW w:w="900" w:type="dxa"/>
            <w:tcBorders>
              <w:left w:val="single" w:sz="4" w:space="0" w:color="A6A6A6"/>
              <w:bottom w:val="nil"/>
              <w:right w:val="single" w:sz="4" w:space="0" w:color="A6A6A6"/>
            </w:tcBorders>
            <w:shd w:val="clear" w:color="auto" w:fill="E0EE7C"/>
            <w:vAlign w:val="center"/>
          </w:tcPr>
          <w:p w14:paraId="36FC21B4" w14:textId="77777777" w:rsidR="006E5142" w:rsidRPr="00D560E7" w:rsidRDefault="006E5142" w:rsidP="006E5142">
            <w:pPr>
              <w:spacing w:after="0" w:line="240" w:lineRule="auto"/>
              <w:jc w:val="center"/>
              <w:rPr>
                <w:rFonts w:ascii="Tw Cen MT" w:eastAsia="Times New Roman" w:hAnsi="Tw Cen MT" w:cs="Times New Roman"/>
                <w:bCs/>
                <w:color w:val="000000"/>
              </w:rPr>
            </w:pPr>
            <w:r w:rsidRPr="00D560E7">
              <w:rPr>
                <w:rFonts w:ascii="Tw Cen MT" w:eastAsia="Times New Roman" w:hAnsi="Tw Cen MT" w:cs="Times New Roman"/>
                <w:bCs/>
                <w:color w:val="000000"/>
              </w:rPr>
              <w:t>Median Hourly Wage</w:t>
            </w:r>
          </w:p>
        </w:tc>
      </w:tr>
      <w:tr w:rsidR="005A3FD0" w:rsidRPr="00D560E7" w14:paraId="3279B556" w14:textId="77777777" w:rsidTr="000B46AD">
        <w:trPr>
          <w:trHeight w:val="197"/>
        </w:trPr>
        <w:tc>
          <w:tcPr>
            <w:tcW w:w="2520" w:type="dxa"/>
            <w:tcBorders>
              <w:left w:val="single" w:sz="4" w:space="0" w:color="A6A6A6"/>
              <w:right w:val="single" w:sz="4" w:space="0" w:color="A6A6A6"/>
            </w:tcBorders>
            <w:vAlign w:val="center"/>
          </w:tcPr>
          <w:p w14:paraId="4E22EC62" w14:textId="77777777" w:rsidR="005A3FD0" w:rsidRDefault="005A3FD0" w:rsidP="005A3FD0">
            <w:pPr>
              <w:rPr>
                <w:rFonts w:ascii="Tw Cen MT" w:hAnsi="Tw Cen MT" w:cs="Calibri"/>
                <w:color w:val="000000"/>
                <w:sz w:val="21"/>
                <w:szCs w:val="21"/>
              </w:rPr>
            </w:pPr>
            <w:r>
              <w:rPr>
                <w:rFonts w:ascii="Tw Cen MT" w:hAnsi="Tw Cen MT" w:cs="Calibri"/>
                <w:color w:val="000000"/>
                <w:sz w:val="21"/>
                <w:szCs w:val="21"/>
              </w:rPr>
              <w:t>Bookkeeping, Accounting, and Auditing Clerks</w:t>
            </w:r>
          </w:p>
        </w:tc>
        <w:tc>
          <w:tcPr>
            <w:tcW w:w="900" w:type="dxa"/>
            <w:tcBorders>
              <w:left w:val="single" w:sz="4" w:space="0" w:color="A6A6A6"/>
              <w:right w:val="single" w:sz="4" w:space="0" w:color="A6A6A6"/>
            </w:tcBorders>
            <w:shd w:val="clear" w:color="auto" w:fill="auto"/>
            <w:noWrap/>
            <w:vAlign w:val="center"/>
          </w:tcPr>
          <w:p w14:paraId="2CD352EE"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3,960</w:t>
            </w:r>
          </w:p>
        </w:tc>
        <w:tc>
          <w:tcPr>
            <w:tcW w:w="990" w:type="dxa"/>
            <w:tcBorders>
              <w:left w:val="single" w:sz="4" w:space="0" w:color="A6A6A6"/>
              <w:right w:val="single" w:sz="4" w:space="0" w:color="A6A6A6"/>
            </w:tcBorders>
            <w:shd w:val="clear" w:color="auto" w:fill="auto"/>
            <w:noWrap/>
            <w:vAlign w:val="center"/>
          </w:tcPr>
          <w:p w14:paraId="422145E8"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3,955</w:t>
            </w:r>
          </w:p>
        </w:tc>
        <w:tc>
          <w:tcPr>
            <w:tcW w:w="900" w:type="dxa"/>
            <w:tcBorders>
              <w:left w:val="single" w:sz="4" w:space="0" w:color="A6A6A6"/>
              <w:right w:val="single" w:sz="4" w:space="0" w:color="A6A6A6"/>
            </w:tcBorders>
            <w:shd w:val="clear" w:color="auto" w:fill="auto"/>
            <w:noWrap/>
            <w:vAlign w:val="center"/>
          </w:tcPr>
          <w:p w14:paraId="1183C022" w14:textId="77777777" w:rsidR="005A3FD0" w:rsidRDefault="005A3FD0" w:rsidP="005A3FD0">
            <w:pPr>
              <w:jc w:val="center"/>
              <w:rPr>
                <w:rFonts w:ascii="Tw Cen MT" w:hAnsi="Tw Cen MT" w:cs="Calibri"/>
                <w:color w:val="000000"/>
                <w:sz w:val="21"/>
                <w:szCs w:val="21"/>
              </w:rPr>
            </w:pPr>
            <w:r>
              <w:rPr>
                <w:rFonts w:ascii="Tw Cen MT" w:hAnsi="Tw Cen MT" w:cs="Calibri"/>
                <w:color w:val="FF0000"/>
                <w:sz w:val="21"/>
                <w:szCs w:val="21"/>
              </w:rPr>
              <w:t>(4)</w:t>
            </w:r>
          </w:p>
        </w:tc>
        <w:tc>
          <w:tcPr>
            <w:tcW w:w="900" w:type="dxa"/>
            <w:tcBorders>
              <w:left w:val="single" w:sz="4" w:space="0" w:color="A6A6A6"/>
              <w:right w:val="single" w:sz="4" w:space="0" w:color="A6A6A6"/>
            </w:tcBorders>
            <w:shd w:val="clear" w:color="auto" w:fill="auto"/>
            <w:noWrap/>
            <w:vAlign w:val="center"/>
          </w:tcPr>
          <w:p w14:paraId="066E8C95" w14:textId="77777777" w:rsidR="005A3FD0" w:rsidRDefault="005A3FD0" w:rsidP="005A3FD0">
            <w:pPr>
              <w:jc w:val="center"/>
              <w:rPr>
                <w:rFonts w:ascii="Tw Cen MT" w:hAnsi="Tw Cen MT" w:cs="Calibri"/>
                <w:color w:val="000000"/>
                <w:sz w:val="21"/>
                <w:szCs w:val="21"/>
              </w:rPr>
            </w:pPr>
            <w:r>
              <w:rPr>
                <w:rFonts w:ascii="Tw Cen MT" w:hAnsi="Tw Cen MT" w:cs="Calibri"/>
                <w:color w:val="FF0000"/>
                <w:sz w:val="21"/>
                <w:szCs w:val="21"/>
              </w:rPr>
              <w:t xml:space="preserve"> (0%)</w:t>
            </w:r>
          </w:p>
        </w:tc>
        <w:tc>
          <w:tcPr>
            <w:tcW w:w="900" w:type="dxa"/>
            <w:tcBorders>
              <w:left w:val="single" w:sz="4" w:space="0" w:color="A6A6A6"/>
              <w:right w:val="single" w:sz="4" w:space="0" w:color="A6A6A6"/>
            </w:tcBorders>
            <w:shd w:val="clear" w:color="auto" w:fill="auto"/>
            <w:noWrap/>
            <w:vAlign w:val="center"/>
          </w:tcPr>
          <w:p w14:paraId="5A13D465"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2,213</w:t>
            </w:r>
          </w:p>
        </w:tc>
        <w:tc>
          <w:tcPr>
            <w:tcW w:w="1080" w:type="dxa"/>
            <w:tcBorders>
              <w:left w:val="single" w:sz="4" w:space="0" w:color="A6A6A6"/>
              <w:right w:val="single" w:sz="4" w:space="0" w:color="A6A6A6"/>
            </w:tcBorders>
            <w:shd w:val="clear" w:color="auto" w:fill="auto"/>
            <w:noWrap/>
            <w:vAlign w:val="center"/>
          </w:tcPr>
          <w:p w14:paraId="45C7FD3C"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443</w:t>
            </w:r>
          </w:p>
        </w:tc>
        <w:tc>
          <w:tcPr>
            <w:tcW w:w="900" w:type="dxa"/>
            <w:tcBorders>
              <w:left w:val="single" w:sz="4" w:space="0" w:color="A6A6A6"/>
              <w:right w:val="single" w:sz="4" w:space="0" w:color="A6A6A6"/>
            </w:tcBorders>
            <w:vAlign w:val="center"/>
          </w:tcPr>
          <w:p w14:paraId="244AB8C5"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 xml:space="preserve">$12.21 </w:t>
            </w:r>
          </w:p>
        </w:tc>
        <w:tc>
          <w:tcPr>
            <w:tcW w:w="900" w:type="dxa"/>
            <w:tcBorders>
              <w:left w:val="single" w:sz="4" w:space="0" w:color="A6A6A6"/>
              <w:right w:val="single" w:sz="4" w:space="0" w:color="A6A6A6"/>
            </w:tcBorders>
            <w:vAlign w:val="center"/>
          </w:tcPr>
          <w:p w14:paraId="619F2C77"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 xml:space="preserve">$21.55 </w:t>
            </w:r>
          </w:p>
        </w:tc>
      </w:tr>
      <w:tr w:rsidR="005A3FD0" w:rsidRPr="00D560E7" w14:paraId="6200CDC1" w14:textId="77777777" w:rsidTr="000B46AD">
        <w:trPr>
          <w:trHeight w:val="242"/>
        </w:trPr>
        <w:tc>
          <w:tcPr>
            <w:tcW w:w="2520" w:type="dxa"/>
            <w:tcBorders>
              <w:left w:val="single" w:sz="4" w:space="0" w:color="A6A6A6"/>
              <w:right w:val="single" w:sz="4" w:space="0" w:color="A6A6A6"/>
            </w:tcBorders>
            <w:vAlign w:val="center"/>
          </w:tcPr>
          <w:p w14:paraId="022E717F" w14:textId="77777777" w:rsidR="005A3FD0" w:rsidRDefault="005A3FD0" w:rsidP="005A3FD0">
            <w:pPr>
              <w:rPr>
                <w:rFonts w:ascii="Tw Cen MT" w:hAnsi="Tw Cen MT" w:cs="Calibri"/>
                <w:color w:val="000000"/>
                <w:sz w:val="21"/>
                <w:szCs w:val="21"/>
              </w:rPr>
            </w:pPr>
            <w:r>
              <w:rPr>
                <w:rFonts w:ascii="Tw Cen MT" w:hAnsi="Tw Cen MT" w:cs="Calibri"/>
                <w:color w:val="000000"/>
                <w:sz w:val="21"/>
                <w:szCs w:val="21"/>
              </w:rPr>
              <w:t>Financial Clerks, All Other</w:t>
            </w:r>
          </w:p>
        </w:tc>
        <w:tc>
          <w:tcPr>
            <w:tcW w:w="900" w:type="dxa"/>
            <w:tcBorders>
              <w:left w:val="single" w:sz="4" w:space="0" w:color="A6A6A6"/>
              <w:right w:val="single" w:sz="4" w:space="0" w:color="A6A6A6"/>
            </w:tcBorders>
            <w:shd w:val="clear" w:color="auto" w:fill="auto"/>
            <w:noWrap/>
            <w:vAlign w:val="center"/>
          </w:tcPr>
          <w:p w14:paraId="4AC4D307"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181</w:t>
            </w:r>
          </w:p>
        </w:tc>
        <w:tc>
          <w:tcPr>
            <w:tcW w:w="990" w:type="dxa"/>
            <w:tcBorders>
              <w:left w:val="single" w:sz="4" w:space="0" w:color="A6A6A6"/>
              <w:right w:val="single" w:sz="4" w:space="0" w:color="A6A6A6"/>
            </w:tcBorders>
            <w:shd w:val="clear" w:color="auto" w:fill="auto"/>
            <w:noWrap/>
            <w:vAlign w:val="center"/>
          </w:tcPr>
          <w:p w14:paraId="7BE08EBB"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180</w:t>
            </w:r>
          </w:p>
        </w:tc>
        <w:tc>
          <w:tcPr>
            <w:tcW w:w="900" w:type="dxa"/>
            <w:tcBorders>
              <w:left w:val="single" w:sz="4" w:space="0" w:color="A6A6A6"/>
              <w:right w:val="single" w:sz="4" w:space="0" w:color="A6A6A6"/>
            </w:tcBorders>
            <w:shd w:val="clear" w:color="auto" w:fill="auto"/>
            <w:noWrap/>
            <w:vAlign w:val="center"/>
          </w:tcPr>
          <w:p w14:paraId="70D08EF2" w14:textId="77777777" w:rsidR="005A3FD0" w:rsidRDefault="005A3FD0" w:rsidP="005A3FD0">
            <w:pPr>
              <w:jc w:val="center"/>
              <w:rPr>
                <w:rFonts w:ascii="Tw Cen MT" w:hAnsi="Tw Cen MT" w:cs="Calibri"/>
                <w:color w:val="000000"/>
                <w:sz w:val="21"/>
                <w:szCs w:val="21"/>
              </w:rPr>
            </w:pPr>
            <w:r>
              <w:rPr>
                <w:rFonts w:ascii="Tw Cen MT" w:hAnsi="Tw Cen MT" w:cs="Calibri"/>
                <w:color w:val="FF0000"/>
                <w:sz w:val="21"/>
                <w:szCs w:val="21"/>
              </w:rPr>
              <w:t>(1)</w:t>
            </w:r>
          </w:p>
        </w:tc>
        <w:tc>
          <w:tcPr>
            <w:tcW w:w="900" w:type="dxa"/>
            <w:tcBorders>
              <w:left w:val="single" w:sz="4" w:space="0" w:color="A6A6A6"/>
              <w:right w:val="single" w:sz="4" w:space="0" w:color="A6A6A6"/>
            </w:tcBorders>
            <w:shd w:val="clear" w:color="auto" w:fill="auto"/>
            <w:noWrap/>
            <w:vAlign w:val="center"/>
          </w:tcPr>
          <w:p w14:paraId="0C08D33A" w14:textId="77777777" w:rsidR="005A3FD0" w:rsidRDefault="005A3FD0" w:rsidP="005A3FD0">
            <w:pPr>
              <w:jc w:val="center"/>
              <w:rPr>
                <w:rFonts w:ascii="Tw Cen MT" w:hAnsi="Tw Cen MT" w:cs="Calibri"/>
                <w:color w:val="000000"/>
                <w:sz w:val="21"/>
                <w:szCs w:val="21"/>
              </w:rPr>
            </w:pPr>
            <w:r>
              <w:rPr>
                <w:rFonts w:ascii="Tw Cen MT" w:hAnsi="Tw Cen MT" w:cs="Calibri"/>
                <w:color w:val="FF0000"/>
                <w:sz w:val="21"/>
                <w:szCs w:val="21"/>
              </w:rPr>
              <w:t xml:space="preserve"> (0%)</w:t>
            </w:r>
          </w:p>
        </w:tc>
        <w:tc>
          <w:tcPr>
            <w:tcW w:w="900" w:type="dxa"/>
            <w:tcBorders>
              <w:left w:val="single" w:sz="4" w:space="0" w:color="A6A6A6"/>
              <w:right w:val="single" w:sz="4" w:space="0" w:color="A6A6A6"/>
            </w:tcBorders>
            <w:shd w:val="clear" w:color="auto" w:fill="auto"/>
            <w:noWrap/>
            <w:vAlign w:val="center"/>
          </w:tcPr>
          <w:p w14:paraId="499C0E8B"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95</w:t>
            </w:r>
          </w:p>
        </w:tc>
        <w:tc>
          <w:tcPr>
            <w:tcW w:w="1080" w:type="dxa"/>
            <w:tcBorders>
              <w:left w:val="single" w:sz="4" w:space="0" w:color="A6A6A6"/>
              <w:right w:val="single" w:sz="4" w:space="0" w:color="A6A6A6"/>
            </w:tcBorders>
            <w:shd w:val="clear" w:color="auto" w:fill="auto"/>
            <w:noWrap/>
            <w:vAlign w:val="center"/>
          </w:tcPr>
          <w:p w14:paraId="02E6C65D"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19</w:t>
            </w:r>
          </w:p>
        </w:tc>
        <w:tc>
          <w:tcPr>
            <w:tcW w:w="900" w:type="dxa"/>
            <w:tcBorders>
              <w:left w:val="single" w:sz="4" w:space="0" w:color="A6A6A6"/>
              <w:right w:val="single" w:sz="4" w:space="0" w:color="A6A6A6"/>
            </w:tcBorders>
            <w:vAlign w:val="center"/>
          </w:tcPr>
          <w:p w14:paraId="6A54856C"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 xml:space="preserve">$12.26 </w:t>
            </w:r>
          </w:p>
        </w:tc>
        <w:tc>
          <w:tcPr>
            <w:tcW w:w="900" w:type="dxa"/>
            <w:tcBorders>
              <w:left w:val="single" w:sz="4" w:space="0" w:color="A6A6A6"/>
              <w:right w:val="single" w:sz="4" w:space="0" w:color="A6A6A6"/>
            </w:tcBorders>
            <w:vAlign w:val="center"/>
          </w:tcPr>
          <w:p w14:paraId="478F5D73" w14:textId="77777777" w:rsidR="005A3FD0" w:rsidRDefault="005A3FD0" w:rsidP="005A3FD0">
            <w:pPr>
              <w:jc w:val="center"/>
              <w:rPr>
                <w:rFonts w:ascii="Tw Cen MT" w:hAnsi="Tw Cen MT" w:cs="Calibri"/>
                <w:color w:val="000000"/>
                <w:sz w:val="21"/>
                <w:szCs w:val="21"/>
              </w:rPr>
            </w:pPr>
            <w:r>
              <w:rPr>
                <w:rFonts w:ascii="Tw Cen MT" w:hAnsi="Tw Cen MT" w:cs="Calibri"/>
                <w:color w:val="000000"/>
                <w:sz w:val="21"/>
                <w:szCs w:val="21"/>
              </w:rPr>
              <w:t xml:space="preserve">$17.88 </w:t>
            </w:r>
          </w:p>
        </w:tc>
      </w:tr>
      <w:tr w:rsidR="005A3FD0" w:rsidRPr="00D560E7" w14:paraId="1EC9DF26" w14:textId="77777777" w:rsidTr="000B46AD">
        <w:trPr>
          <w:trHeight w:val="242"/>
        </w:trPr>
        <w:tc>
          <w:tcPr>
            <w:tcW w:w="2520" w:type="dxa"/>
            <w:tcBorders>
              <w:left w:val="single" w:sz="4" w:space="0" w:color="A6A6A6"/>
              <w:right w:val="single" w:sz="4" w:space="0" w:color="A6A6A6"/>
            </w:tcBorders>
            <w:vAlign w:val="center"/>
          </w:tcPr>
          <w:p w14:paraId="53E2622B" w14:textId="77777777" w:rsidR="005A3FD0" w:rsidRDefault="005A3FD0" w:rsidP="005A3FD0">
            <w:pPr>
              <w:rPr>
                <w:rFonts w:ascii="Tw Cen MT" w:hAnsi="Tw Cen MT" w:cs="Calibri"/>
                <w:b/>
                <w:bCs/>
                <w:sz w:val="21"/>
                <w:szCs w:val="21"/>
              </w:rPr>
            </w:pPr>
            <w:r>
              <w:rPr>
                <w:rFonts w:ascii="Tw Cen MT" w:hAnsi="Tw Cen MT" w:cs="Calibri"/>
                <w:b/>
                <w:bCs/>
                <w:sz w:val="21"/>
                <w:szCs w:val="21"/>
              </w:rPr>
              <w:t>Total</w:t>
            </w:r>
          </w:p>
        </w:tc>
        <w:tc>
          <w:tcPr>
            <w:tcW w:w="900" w:type="dxa"/>
            <w:tcBorders>
              <w:left w:val="single" w:sz="4" w:space="0" w:color="A6A6A6"/>
              <w:right w:val="single" w:sz="4" w:space="0" w:color="A6A6A6"/>
            </w:tcBorders>
            <w:shd w:val="clear" w:color="auto" w:fill="auto"/>
            <w:noWrap/>
            <w:vAlign w:val="center"/>
          </w:tcPr>
          <w:p w14:paraId="2EDCEB88" w14:textId="77777777" w:rsidR="005A3FD0" w:rsidRDefault="005A3FD0" w:rsidP="005A3FD0">
            <w:pPr>
              <w:jc w:val="center"/>
              <w:rPr>
                <w:rFonts w:ascii="Tw Cen MT" w:hAnsi="Tw Cen MT" w:cs="Calibri"/>
                <w:b/>
                <w:bCs/>
                <w:color w:val="000000"/>
                <w:sz w:val="21"/>
                <w:szCs w:val="21"/>
              </w:rPr>
            </w:pPr>
            <w:r>
              <w:rPr>
                <w:rFonts w:ascii="Tw Cen MT" w:hAnsi="Tw Cen MT" w:cs="Calibri"/>
                <w:b/>
                <w:bCs/>
                <w:color w:val="000000"/>
                <w:sz w:val="21"/>
                <w:szCs w:val="21"/>
              </w:rPr>
              <w:t>4,140</w:t>
            </w:r>
          </w:p>
        </w:tc>
        <w:tc>
          <w:tcPr>
            <w:tcW w:w="990" w:type="dxa"/>
            <w:tcBorders>
              <w:left w:val="single" w:sz="4" w:space="0" w:color="A6A6A6"/>
              <w:right w:val="single" w:sz="4" w:space="0" w:color="A6A6A6"/>
            </w:tcBorders>
            <w:shd w:val="clear" w:color="auto" w:fill="auto"/>
            <w:noWrap/>
            <w:vAlign w:val="center"/>
          </w:tcPr>
          <w:p w14:paraId="6C448710" w14:textId="77777777" w:rsidR="005A3FD0" w:rsidRDefault="005A3FD0" w:rsidP="005A3FD0">
            <w:pPr>
              <w:jc w:val="center"/>
              <w:rPr>
                <w:rFonts w:ascii="Tw Cen MT" w:hAnsi="Tw Cen MT" w:cs="Calibri"/>
                <w:b/>
                <w:bCs/>
                <w:color w:val="000000"/>
                <w:sz w:val="21"/>
                <w:szCs w:val="21"/>
              </w:rPr>
            </w:pPr>
            <w:r>
              <w:rPr>
                <w:rFonts w:ascii="Tw Cen MT" w:hAnsi="Tw Cen MT" w:cs="Calibri"/>
                <w:b/>
                <w:bCs/>
                <w:color w:val="000000"/>
                <w:sz w:val="21"/>
                <w:szCs w:val="21"/>
              </w:rPr>
              <w:t>4,136</w:t>
            </w:r>
          </w:p>
        </w:tc>
        <w:tc>
          <w:tcPr>
            <w:tcW w:w="900" w:type="dxa"/>
            <w:tcBorders>
              <w:left w:val="single" w:sz="4" w:space="0" w:color="A6A6A6"/>
              <w:right w:val="single" w:sz="4" w:space="0" w:color="A6A6A6"/>
            </w:tcBorders>
            <w:shd w:val="clear" w:color="auto" w:fill="auto"/>
            <w:noWrap/>
            <w:vAlign w:val="center"/>
          </w:tcPr>
          <w:p w14:paraId="1BFE55AB" w14:textId="77777777" w:rsidR="005A3FD0" w:rsidRDefault="005A3FD0" w:rsidP="005A3FD0">
            <w:pPr>
              <w:jc w:val="center"/>
              <w:rPr>
                <w:rFonts w:ascii="Tw Cen MT" w:hAnsi="Tw Cen MT" w:cs="Calibri"/>
                <w:b/>
                <w:bCs/>
                <w:color w:val="000000"/>
                <w:sz w:val="21"/>
                <w:szCs w:val="21"/>
              </w:rPr>
            </w:pPr>
            <w:r>
              <w:rPr>
                <w:rFonts w:ascii="Tw Cen MT" w:hAnsi="Tw Cen MT" w:cs="Calibri"/>
                <w:b/>
                <w:bCs/>
                <w:color w:val="FF0000"/>
                <w:sz w:val="21"/>
                <w:szCs w:val="21"/>
              </w:rPr>
              <w:t>(5)</w:t>
            </w:r>
          </w:p>
        </w:tc>
        <w:tc>
          <w:tcPr>
            <w:tcW w:w="900" w:type="dxa"/>
            <w:tcBorders>
              <w:left w:val="single" w:sz="4" w:space="0" w:color="A6A6A6"/>
              <w:right w:val="single" w:sz="4" w:space="0" w:color="A6A6A6"/>
            </w:tcBorders>
            <w:shd w:val="clear" w:color="auto" w:fill="auto"/>
            <w:noWrap/>
            <w:vAlign w:val="center"/>
          </w:tcPr>
          <w:p w14:paraId="0729477C" w14:textId="77777777" w:rsidR="005A3FD0" w:rsidRDefault="005A3FD0" w:rsidP="005A3FD0">
            <w:pPr>
              <w:jc w:val="center"/>
              <w:rPr>
                <w:rFonts w:ascii="Tw Cen MT" w:hAnsi="Tw Cen MT" w:cs="Calibri"/>
                <w:b/>
                <w:bCs/>
                <w:color w:val="000000"/>
                <w:sz w:val="21"/>
                <w:szCs w:val="21"/>
              </w:rPr>
            </w:pPr>
            <w:r>
              <w:rPr>
                <w:rFonts w:ascii="Tw Cen MT" w:hAnsi="Tw Cen MT" w:cs="Calibri"/>
                <w:b/>
                <w:bCs/>
                <w:color w:val="FF0000"/>
                <w:sz w:val="21"/>
                <w:szCs w:val="21"/>
              </w:rPr>
              <w:t xml:space="preserve"> (0%)</w:t>
            </w:r>
          </w:p>
        </w:tc>
        <w:tc>
          <w:tcPr>
            <w:tcW w:w="900" w:type="dxa"/>
            <w:tcBorders>
              <w:left w:val="single" w:sz="4" w:space="0" w:color="A6A6A6"/>
              <w:right w:val="single" w:sz="4" w:space="0" w:color="A6A6A6"/>
            </w:tcBorders>
            <w:shd w:val="clear" w:color="auto" w:fill="auto"/>
            <w:noWrap/>
            <w:vAlign w:val="center"/>
          </w:tcPr>
          <w:p w14:paraId="55A802AA" w14:textId="77777777" w:rsidR="005A3FD0" w:rsidRDefault="005A3FD0" w:rsidP="005A3FD0">
            <w:pPr>
              <w:jc w:val="center"/>
              <w:rPr>
                <w:rFonts w:ascii="Tw Cen MT" w:hAnsi="Tw Cen MT" w:cs="Calibri"/>
                <w:b/>
                <w:bCs/>
                <w:color w:val="000000"/>
                <w:sz w:val="21"/>
                <w:szCs w:val="21"/>
              </w:rPr>
            </w:pPr>
            <w:r>
              <w:rPr>
                <w:rFonts w:ascii="Tw Cen MT" w:hAnsi="Tw Cen MT" w:cs="Calibri"/>
                <w:b/>
                <w:bCs/>
                <w:color w:val="000000"/>
                <w:sz w:val="21"/>
                <w:szCs w:val="21"/>
              </w:rPr>
              <w:t>2,308</w:t>
            </w:r>
          </w:p>
        </w:tc>
        <w:tc>
          <w:tcPr>
            <w:tcW w:w="1080" w:type="dxa"/>
            <w:tcBorders>
              <w:left w:val="single" w:sz="4" w:space="0" w:color="A6A6A6"/>
              <w:right w:val="single" w:sz="4" w:space="0" w:color="A6A6A6"/>
            </w:tcBorders>
            <w:shd w:val="clear" w:color="auto" w:fill="auto"/>
            <w:noWrap/>
            <w:vAlign w:val="center"/>
          </w:tcPr>
          <w:p w14:paraId="297B0A74" w14:textId="77777777" w:rsidR="005A3FD0" w:rsidRDefault="005A3FD0" w:rsidP="005A3FD0">
            <w:pPr>
              <w:jc w:val="center"/>
              <w:rPr>
                <w:rFonts w:ascii="Tw Cen MT" w:hAnsi="Tw Cen MT" w:cs="Calibri"/>
                <w:b/>
                <w:bCs/>
                <w:color w:val="000000"/>
                <w:sz w:val="21"/>
                <w:szCs w:val="21"/>
              </w:rPr>
            </w:pPr>
            <w:r>
              <w:rPr>
                <w:rFonts w:ascii="Tw Cen MT" w:hAnsi="Tw Cen MT" w:cs="Calibri"/>
                <w:b/>
                <w:bCs/>
                <w:color w:val="000000"/>
                <w:sz w:val="21"/>
                <w:szCs w:val="21"/>
              </w:rPr>
              <w:t>462</w:t>
            </w:r>
          </w:p>
        </w:tc>
        <w:tc>
          <w:tcPr>
            <w:tcW w:w="900" w:type="dxa"/>
            <w:tcBorders>
              <w:left w:val="single" w:sz="4" w:space="0" w:color="A6A6A6"/>
              <w:right w:val="single" w:sz="4" w:space="0" w:color="A6A6A6"/>
            </w:tcBorders>
            <w:vAlign w:val="center"/>
          </w:tcPr>
          <w:p w14:paraId="704CBDAF" w14:textId="7F86B3DB" w:rsidR="005A3FD0" w:rsidRDefault="006F2B91" w:rsidP="005A3FD0">
            <w:pPr>
              <w:jc w:val="center"/>
              <w:rPr>
                <w:rFonts w:ascii="Tw Cen MT" w:hAnsi="Tw Cen MT" w:cs="Calibri"/>
                <w:b/>
                <w:bCs/>
                <w:color w:val="000000"/>
                <w:sz w:val="21"/>
                <w:szCs w:val="21"/>
              </w:rPr>
            </w:pPr>
            <w:r>
              <w:rPr>
                <w:rFonts w:ascii="Tw Cen MT" w:hAnsi="Tw Cen MT" w:cs="Calibri"/>
                <w:b/>
                <w:bCs/>
                <w:color w:val="000000"/>
                <w:sz w:val="21"/>
                <w:szCs w:val="21"/>
              </w:rPr>
              <w:t>$12.24</w:t>
            </w:r>
            <w:r w:rsidR="005A3FD0">
              <w:rPr>
                <w:rFonts w:ascii="Tw Cen MT" w:hAnsi="Tw Cen MT" w:cs="Calibri"/>
                <w:b/>
                <w:bCs/>
                <w:color w:val="000000"/>
                <w:sz w:val="21"/>
                <w:szCs w:val="21"/>
              </w:rPr>
              <w:t xml:space="preserve"> </w:t>
            </w:r>
          </w:p>
        </w:tc>
        <w:tc>
          <w:tcPr>
            <w:tcW w:w="900" w:type="dxa"/>
            <w:tcBorders>
              <w:left w:val="single" w:sz="4" w:space="0" w:color="A6A6A6"/>
              <w:right w:val="single" w:sz="4" w:space="0" w:color="A6A6A6"/>
            </w:tcBorders>
            <w:vAlign w:val="center"/>
          </w:tcPr>
          <w:p w14:paraId="4B15CF98" w14:textId="0B902CA4" w:rsidR="005A3FD0" w:rsidRDefault="006F2B91" w:rsidP="005A3FD0">
            <w:pPr>
              <w:jc w:val="center"/>
              <w:rPr>
                <w:rFonts w:ascii="Tw Cen MT" w:hAnsi="Tw Cen MT" w:cs="Calibri"/>
                <w:b/>
                <w:bCs/>
                <w:color w:val="000000"/>
                <w:sz w:val="21"/>
                <w:szCs w:val="21"/>
              </w:rPr>
            </w:pPr>
            <w:r>
              <w:rPr>
                <w:rFonts w:ascii="Tw Cen MT" w:hAnsi="Tw Cen MT" w:cs="Calibri"/>
                <w:b/>
                <w:bCs/>
                <w:color w:val="000000"/>
                <w:sz w:val="21"/>
                <w:szCs w:val="21"/>
              </w:rPr>
              <w:t>$19.72</w:t>
            </w:r>
            <w:r w:rsidR="005A3FD0">
              <w:rPr>
                <w:rFonts w:ascii="Tw Cen MT" w:hAnsi="Tw Cen MT" w:cs="Calibri"/>
                <w:b/>
                <w:bCs/>
                <w:color w:val="000000"/>
                <w:sz w:val="21"/>
                <w:szCs w:val="21"/>
              </w:rPr>
              <w:t xml:space="preserve"> </w:t>
            </w:r>
          </w:p>
        </w:tc>
      </w:tr>
    </w:tbl>
    <w:p w14:paraId="418281FB" w14:textId="77777777" w:rsidR="006E5142" w:rsidRPr="00D560E7" w:rsidRDefault="00A00D33" w:rsidP="006E5142">
      <w:pPr>
        <w:spacing w:after="0" w:line="240" w:lineRule="auto"/>
        <w:rPr>
          <w:rFonts w:ascii="Tw Cen MT" w:eastAsia="Tw Cen MT" w:hAnsi="Tw Cen MT" w:cs="Times New Roman"/>
          <w:i/>
          <w:color w:val="000000"/>
          <w:sz w:val="20"/>
          <w:szCs w:val="20"/>
        </w:rPr>
      </w:pPr>
      <w:r w:rsidRPr="00D560E7">
        <w:rPr>
          <w:rFonts w:ascii="Tw Cen MT" w:eastAsia="Tw Cen MT" w:hAnsi="Tw Cen MT" w:cs="Times New Roman"/>
          <w:i/>
          <w:color w:val="000000"/>
          <w:sz w:val="20"/>
          <w:szCs w:val="20"/>
        </w:rPr>
        <w:t>Source: EMSI 2019.1</w:t>
      </w:r>
    </w:p>
    <w:p w14:paraId="46C15778" w14:textId="77777777" w:rsidR="006E5142" w:rsidRPr="00D560E7" w:rsidRDefault="00843FF9" w:rsidP="006E5142">
      <w:pPr>
        <w:spacing w:after="240" w:line="240" w:lineRule="auto"/>
        <w:rPr>
          <w:rFonts w:ascii="Tw Cen MT" w:eastAsia="Tw Cen MT" w:hAnsi="Tw Cen MT" w:cs="Times New Roman"/>
          <w:color w:val="000000"/>
          <w:sz w:val="20"/>
          <w:szCs w:val="20"/>
        </w:rPr>
      </w:pPr>
      <w:r>
        <w:rPr>
          <w:rFonts w:ascii="Tw Cen MT" w:eastAsia="Tw Cen MT" w:hAnsi="Tw Cen MT" w:cs="Times New Roman"/>
          <w:b/>
          <w:color w:val="000000"/>
          <w:sz w:val="20"/>
          <w:szCs w:val="20"/>
        </w:rPr>
        <w:t>Santa Cruz - Monterey</w:t>
      </w:r>
      <w:r w:rsidR="006E5142" w:rsidRPr="00D560E7">
        <w:rPr>
          <w:rFonts w:ascii="Tw Cen MT" w:eastAsia="Tw Cen MT" w:hAnsi="Tw Cen MT" w:cs="Times New Roman"/>
          <w:b/>
          <w:color w:val="000000"/>
          <w:sz w:val="20"/>
          <w:szCs w:val="20"/>
        </w:rPr>
        <w:t xml:space="preserve"> Sub-Region </w:t>
      </w:r>
      <w:r w:rsidR="006E5142" w:rsidRPr="00D560E7">
        <w:rPr>
          <w:rFonts w:ascii="Tw Cen MT" w:eastAsia="Tw Cen MT" w:hAnsi="Tw Cen MT" w:cs="Times New Roman"/>
          <w:color w:val="000000"/>
          <w:sz w:val="20"/>
          <w:szCs w:val="20"/>
        </w:rPr>
        <w:t xml:space="preserve">includes </w:t>
      </w:r>
      <w:r w:rsidR="00A87B9B" w:rsidRPr="00D560E7">
        <w:rPr>
          <w:rFonts w:ascii="Tw Cen MT" w:eastAsia="Tw Cen MT" w:hAnsi="Tw Cen MT" w:cs="Times New Roman"/>
          <w:color w:val="000000"/>
          <w:sz w:val="18"/>
          <w:szCs w:val="20"/>
        </w:rPr>
        <w:t>Monterey, San Benito, Santa Cruz and Counties</w:t>
      </w:r>
      <w:r w:rsidR="00A87B9B" w:rsidRPr="00D560E7">
        <w:rPr>
          <w:rFonts w:ascii="Tw Cen MT" w:eastAsia="Tw Cen MT" w:hAnsi="Tw Cen MT" w:cs="Times New Roman"/>
          <w:color w:val="000000"/>
          <w:sz w:val="18"/>
          <w:szCs w:val="20"/>
          <w:highlight w:val="yellow"/>
        </w:rPr>
        <w:t xml:space="preserve"> </w:t>
      </w:r>
    </w:p>
    <w:p w14:paraId="024575E8" w14:textId="77777777" w:rsidR="006E5142" w:rsidRPr="00D560E7" w:rsidRDefault="006E5142" w:rsidP="006E5142">
      <w:pPr>
        <w:keepNext/>
        <w:keepLines/>
        <w:spacing w:before="200" w:after="0" w:line="276" w:lineRule="auto"/>
        <w:outlineLvl w:val="2"/>
        <w:rPr>
          <w:rFonts w:ascii="Tw Cen MT" w:eastAsia="Times New Roman" w:hAnsi="Tw Cen MT" w:cs="Times New Roman"/>
          <w:b/>
          <w:bCs/>
          <w:color w:val="193833"/>
        </w:rPr>
      </w:pPr>
      <w:r w:rsidRPr="00D560E7">
        <w:rPr>
          <w:rFonts w:ascii="Tw Cen MT" w:eastAsia="Times New Roman" w:hAnsi="Tw Cen MT" w:cs="Times New Roman"/>
          <w:b/>
          <w:bCs/>
          <w:color w:val="193833"/>
        </w:rPr>
        <w:t xml:space="preserve">Job Postings in Bay Region and </w:t>
      </w:r>
      <w:r w:rsidR="00843FF9">
        <w:rPr>
          <w:rFonts w:ascii="Tw Cen MT" w:eastAsia="Times New Roman" w:hAnsi="Tw Cen MT" w:cs="Times New Roman"/>
          <w:b/>
          <w:bCs/>
          <w:color w:val="193833"/>
        </w:rPr>
        <w:t>Santa Cruz - Monterey</w:t>
      </w:r>
      <w:r w:rsidRPr="00D560E7">
        <w:rPr>
          <w:rFonts w:ascii="Tw Cen MT" w:eastAsia="Times New Roman" w:hAnsi="Tw Cen MT" w:cs="Times New Roman"/>
          <w:b/>
          <w:bCs/>
          <w:color w:val="193833"/>
        </w:rPr>
        <w:t xml:space="preserve"> Sub-Region</w:t>
      </w:r>
    </w:p>
    <w:p w14:paraId="3DC8FA8E" w14:textId="77777777" w:rsidR="006E5142" w:rsidRPr="00D560E7" w:rsidRDefault="006E5142" w:rsidP="006E5142">
      <w:pPr>
        <w:spacing w:after="60" w:line="240" w:lineRule="auto"/>
        <w:rPr>
          <w:rFonts w:ascii="Tw Cen MT" w:eastAsia="Tw Cen MT" w:hAnsi="Tw Cen MT" w:cs="Times New Roman"/>
          <w:b/>
          <w:color w:val="000000"/>
        </w:rPr>
      </w:pPr>
      <w:r w:rsidRPr="00D560E7">
        <w:rPr>
          <w:rFonts w:ascii="Tw Cen MT" w:eastAsia="Tw Cen MT" w:hAnsi="Tw Cen MT" w:cs="Times New Roman"/>
          <w:b/>
          <w:color w:val="000000"/>
        </w:rPr>
        <w:t>Table 3. Number of Job Postings by Occupation for latest 12 months (</w:t>
      </w:r>
      <w:r w:rsidR="00A87B9B" w:rsidRPr="00D560E7">
        <w:rPr>
          <w:rFonts w:ascii="Tw Cen MT" w:eastAsia="Tw Cen MT" w:hAnsi="Tw Cen MT" w:cs="Times New Roman"/>
          <w:b/>
          <w:color w:val="000000"/>
        </w:rPr>
        <w:t>Feb 2018 - Jan 2018</w:t>
      </w:r>
      <w:r w:rsidRPr="00D560E7">
        <w:rPr>
          <w:rFonts w:ascii="Tw Cen MT" w:eastAsia="Tw Cen MT" w:hAnsi="Tw Cen MT" w:cs="Times New Roman"/>
          <w:b/>
          <w:color w:val="000000"/>
        </w:rPr>
        <w:t>)</w:t>
      </w:r>
    </w:p>
    <w:tbl>
      <w:tblPr>
        <w:tblW w:w="9982" w:type="dxa"/>
        <w:tblInd w:w="9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4A0" w:firstRow="1" w:lastRow="0" w:firstColumn="1" w:lastColumn="0" w:noHBand="0" w:noVBand="1"/>
      </w:tblPr>
      <w:tblGrid>
        <w:gridCol w:w="6922"/>
        <w:gridCol w:w="1350"/>
        <w:gridCol w:w="1710"/>
      </w:tblGrid>
      <w:tr w:rsidR="006E5142" w:rsidRPr="00D560E7" w14:paraId="7442A071" w14:textId="77777777" w:rsidTr="00382126">
        <w:trPr>
          <w:trHeight w:val="233"/>
          <w:tblHeader/>
        </w:trPr>
        <w:tc>
          <w:tcPr>
            <w:tcW w:w="6922" w:type="dxa"/>
            <w:shd w:val="clear" w:color="auto" w:fill="E0EE7C"/>
            <w:noWrap/>
            <w:vAlign w:val="center"/>
            <w:hideMark/>
          </w:tcPr>
          <w:p w14:paraId="6240F90C" w14:textId="77777777" w:rsidR="006E5142" w:rsidRPr="00D560E7" w:rsidRDefault="006E5142" w:rsidP="006E5142">
            <w:pPr>
              <w:spacing w:after="0" w:line="240" w:lineRule="auto"/>
              <w:rPr>
                <w:rFonts w:ascii="Tw Cen MT" w:eastAsia="Times New Roman" w:hAnsi="Tw Cen MT" w:cs="Times New Roman"/>
                <w:bCs/>
                <w:color w:val="000000"/>
                <w:sz w:val="21"/>
                <w:szCs w:val="21"/>
              </w:rPr>
            </w:pPr>
            <w:r w:rsidRPr="00D560E7">
              <w:rPr>
                <w:rFonts w:ascii="Tw Cen MT" w:eastAsia="Times New Roman" w:hAnsi="Tw Cen MT" w:cs="Times New Roman"/>
                <w:bCs/>
                <w:color w:val="000000"/>
                <w:sz w:val="21"/>
                <w:szCs w:val="21"/>
              </w:rPr>
              <w:t>Occupation</w:t>
            </w:r>
          </w:p>
        </w:tc>
        <w:tc>
          <w:tcPr>
            <w:tcW w:w="1350" w:type="dxa"/>
            <w:shd w:val="clear" w:color="auto" w:fill="E0EE7C"/>
            <w:noWrap/>
            <w:vAlign w:val="center"/>
            <w:hideMark/>
          </w:tcPr>
          <w:p w14:paraId="719F1B92" w14:textId="77777777" w:rsidR="006E5142" w:rsidRPr="00D560E7" w:rsidRDefault="006E5142" w:rsidP="006E5142">
            <w:pPr>
              <w:spacing w:after="0" w:line="240" w:lineRule="auto"/>
              <w:jc w:val="center"/>
              <w:rPr>
                <w:rFonts w:ascii="Tw Cen MT" w:eastAsia="Times New Roman" w:hAnsi="Tw Cen MT" w:cs="Times New Roman"/>
                <w:bCs/>
                <w:color w:val="000000"/>
                <w:sz w:val="21"/>
                <w:szCs w:val="21"/>
              </w:rPr>
            </w:pPr>
            <w:r w:rsidRPr="00D560E7">
              <w:rPr>
                <w:rFonts w:ascii="Tw Cen MT" w:eastAsia="Times New Roman" w:hAnsi="Tw Cen MT" w:cs="Times New Roman"/>
                <w:bCs/>
                <w:color w:val="000000"/>
                <w:sz w:val="21"/>
                <w:szCs w:val="21"/>
              </w:rPr>
              <w:t>Bay Region</w:t>
            </w:r>
          </w:p>
        </w:tc>
        <w:tc>
          <w:tcPr>
            <w:tcW w:w="1710" w:type="dxa"/>
            <w:shd w:val="clear" w:color="auto" w:fill="E0EE7C"/>
            <w:vAlign w:val="center"/>
          </w:tcPr>
          <w:p w14:paraId="7FF1A48D" w14:textId="77777777" w:rsidR="006E5142" w:rsidRPr="00D560E7" w:rsidRDefault="00843FF9" w:rsidP="006E5142">
            <w:pPr>
              <w:tabs>
                <w:tab w:val="decimal" w:pos="1080"/>
              </w:tabs>
              <w:spacing w:after="0" w:line="240" w:lineRule="auto"/>
              <w:jc w:val="center"/>
              <w:rPr>
                <w:rFonts w:ascii="Tw Cen MT" w:eastAsia="Times New Roman" w:hAnsi="Tw Cen MT" w:cs="Times New Roman"/>
                <w:bCs/>
                <w:color w:val="000000"/>
                <w:sz w:val="21"/>
                <w:szCs w:val="21"/>
              </w:rPr>
            </w:pPr>
            <w:r>
              <w:rPr>
                <w:rFonts w:ascii="Tw Cen MT" w:eastAsia="Times New Roman" w:hAnsi="Tw Cen MT" w:cs="Times New Roman"/>
                <w:bCs/>
                <w:color w:val="000000"/>
                <w:sz w:val="21"/>
                <w:szCs w:val="21"/>
              </w:rPr>
              <w:t>Santa Cruz - Monterey</w:t>
            </w:r>
          </w:p>
        </w:tc>
      </w:tr>
      <w:tr w:rsidR="006E5142" w:rsidRPr="00D560E7" w14:paraId="2F907276" w14:textId="77777777" w:rsidTr="00382126">
        <w:trPr>
          <w:trHeight w:val="188"/>
        </w:trPr>
        <w:tc>
          <w:tcPr>
            <w:tcW w:w="6922" w:type="dxa"/>
            <w:shd w:val="clear" w:color="auto" w:fill="auto"/>
            <w:noWrap/>
            <w:vAlign w:val="center"/>
          </w:tcPr>
          <w:p w14:paraId="3B120C8E" w14:textId="77777777" w:rsidR="006E5142" w:rsidRPr="00D560E7" w:rsidRDefault="00D4047E" w:rsidP="006E5142">
            <w:pPr>
              <w:spacing w:after="0" w:line="240" w:lineRule="auto"/>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Bookkeeping, Accounting, and Auditing Clerks</w:t>
            </w:r>
          </w:p>
        </w:tc>
        <w:tc>
          <w:tcPr>
            <w:tcW w:w="1350" w:type="dxa"/>
            <w:shd w:val="clear" w:color="auto" w:fill="auto"/>
            <w:noWrap/>
            <w:vAlign w:val="center"/>
          </w:tcPr>
          <w:p w14:paraId="3E788704" w14:textId="77777777" w:rsidR="006E5142" w:rsidRPr="00D560E7" w:rsidRDefault="00D4047E" w:rsidP="006E5142">
            <w:pPr>
              <w:tabs>
                <w:tab w:val="decimal" w:pos="816"/>
              </w:tabs>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11,411</w:t>
            </w:r>
          </w:p>
        </w:tc>
        <w:tc>
          <w:tcPr>
            <w:tcW w:w="1710" w:type="dxa"/>
            <w:vAlign w:val="center"/>
          </w:tcPr>
          <w:p w14:paraId="30E07FB8" w14:textId="77777777" w:rsidR="006E5142" w:rsidRPr="00D560E7" w:rsidRDefault="00382126" w:rsidP="006E5142">
            <w:pPr>
              <w:tabs>
                <w:tab w:val="decimal" w:pos="1080"/>
              </w:tabs>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314</w:t>
            </w:r>
          </w:p>
        </w:tc>
      </w:tr>
    </w:tbl>
    <w:p w14:paraId="5383F0AF" w14:textId="77777777" w:rsidR="006E5142" w:rsidRPr="00D560E7" w:rsidRDefault="006E5142" w:rsidP="006E5142">
      <w:pPr>
        <w:spacing w:after="360" w:line="240" w:lineRule="auto"/>
        <w:ind w:left="144"/>
        <w:rPr>
          <w:rFonts w:ascii="Tw Cen MT" w:eastAsia="Tw Cen MT" w:hAnsi="Tw Cen MT" w:cs="Times New Roman"/>
          <w:i/>
          <w:color w:val="000000"/>
          <w:sz w:val="20"/>
          <w:szCs w:val="20"/>
        </w:rPr>
      </w:pPr>
      <w:r w:rsidRPr="00D560E7">
        <w:rPr>
          <w:rFonts w:ascii="Tw Cen MT" w:eastAsia="Tw Cen MT" w:hAnsi="Tw Cen MT" w:cs="Times New Roman"/>
          <w:i/>
          <w:color w:val="000000"/>
          <w:sz w:val="20"/>
          <w:szCs w:val="20"/>
        </w:rPr>
        <w:t>Source: Burning Glass</w:t>
      </w:r>
    </w:p>
    <w:p w14:paraId="07B53EEC" w14:textId="600202D3" w:rsidR="006E5142" w:rsidRPr="00D560E7" w:rsidRDefault="006E5142" w:rsidP="006E5142">
      <w:pPr>
        <w:spacing w:after="60" w:line="240" w:lineRule="auto"/>
        <w:rPr>
          <w:rFonts w:ascii="Tw Cen MT" w:eastAsia="Tw Cen MT" w:hAnsi="Tw Cen MT" w:cs="Times New Roman"/>
          <w:b/>
          <w:color w:val="000000"/>
        </w:rPr>
      </w:pPr>
      <w:r w:rsidRPr="00D560E7">
        <w:rPr>
          <w:rFonts w:ascii="Tw Cen MT" w:eastAsia="Tw Cen MT" w:hAnsi="Tw Cen MT" w:cs="Times New Roman"/>
          <w:b/>
          <w:color w:val="000000"/>
        </w:rPr>
        <w:t xml:space="preserve">Table 4. Top Job Titles for </w:t>
      </w:r>
      <w:r w:rsidR="00A87B9B" w:rsidRPr="00D560E7">
        <w:rPr>
          <w:rFonts w:ascii="Tw Cen MT" w:eastAsia="Tw Cen MT" w:hAnsi="Tw Cen MT" w:cs="Times New Roman"/>
          <w:b/>
          <w:color w:val="000000"/>
        </w:rPr>
        <w:t>Accounting/Bookkeeping</w:t>
      </w:r>
      <w:r w:rsidRPr="00D560E7">
        <w:rPr>
          <w:rFonts w:ascii="Tw Cen MT" w:eastAsia="Tw Cen MT" w:hAnsi="Tw Cen MT" w:cs="Times New Roman"/>
          <w:b/>
          <w:color w:val="000000"/>
        </w:rPr>
        <w:t xml:space="preserve"> Occupations for latest 12 months (</w:t>
      </w:r>
      <w:r w:rsidR="00A87B9B" w:rsidRPr="00D560E7">
        <w:rPr>
          <w:rFonts w:ascii="Tw Cen MT" w:eastAsia="Tw Cen MT" w:hAnsi="Tw Cen MT" w:cs="Times New Roman"/>
          <w:b/>
          <w:color w:val="000000"/>
        </w:rPr>
        <w:t>Feb 2018 - Jan 2018</w:t>
      </w:r>
      <w:r w:rsidRPr="00D560E7">
        <w:rPr>
          <w:rFonts w:ascii="Tw Cen MT" w:eastAsia="Tw Cen MT" w:hAnsi="Tw Cen MT" w:cs="Times New Roman"/>
          <w:b/>
          <w:color w:val="000000"/>
        </w:rPr>
        <w:t>)</w:t>
      </w:r>
    </w:p>
    <w:tbl>
      <w:tblPr>
        <w:tblW w:w="10058"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shd w:val="clear" w:color="auto" w:fill="A5B818"/>
        <w:tblLook w:val="04A0" w:firstRow="1" w:lastRow="0" w:firstColumn="1" w:lastColumn="0" w:noHBand="0" w:noVBand="1"/>
      </w:tblPr>
      <w:tblGrid>
        <w:gridCol w:w="3055"/>
        <w:gridCol w:w="810"/>
        <w:gridCol w:w="1017"/>
        <w:gridCol w:w="3537"/>
        <w:gridCol w:w="622"/>
        <w:gridCol w:w="1017"/>
      </w:tblGrid>
      <w:tr w:rsidR="006E5142" w:rsidRPr="00D560E7" w14:paraId="02EFE3B8" w14:textId="77777777" w:rsidTr="001B3FFE">
        <w:trPr>
          <w:trHeight w:val="233"/>
        </w:trPr>
        <w:tc>
          <w:tcPr>
            <w:tcW w:w="3055" w:type="dxa"/>
            <w:shd w:val="clear" w:color="auto" w:fill="E0EE7C"/>
            <w:noWrap/>
            <w:vAlign w:val="center"/>
            <w:hideMark/>
          </w:tcPr>
          <w:p w14:paraId="4F3B92F0" w14:textId="77777777" w:rsidR="006E5142" w:rsidRPr="00D560E7" w:rsidRDefault="006E5142" w:rsidP="006E5142">
            <w:pPr>
              <w:spacing w:after="0" w:line="240" w:lineRule="auto"/>
              <w:rPr>
                <w:rFonts w:ascii="Tw Cen MT" w:eastAsia="Times New Roman" w:hAnsi="Tw Cen MT" w:cs="Times New Roman"/>
                <w:bCs/>
                <w:color w:val="000000"/>
                <w:sz w:val="21"/>
                <w:szCs w:val="21"/>
              </w:rPr>
            </w:pPr>
            <w:r w:rsidRPr="00D560E7">
              <w:rPr>
                <w:rFonts w:ascii="Tw Cen MT" w:eastAsia="Times New Roman" w:hAnsi="Tw Cen MT" w:cs="Times New Roman"/>
                <w:bCs/>
                <w:color w:val="000000"/>
                <w:sz w:val="21"/>
                <w:szCs w:val="21"/>
              </w:rPr>
              <w:t>Common Title</w:t>
            </w:r>
          </w:p>
        </w:tc>
        <w:tc>
          <w:tcPr>
            <w:tcW w:w="810" w:type="dxa"/>
            <w:shd w:val="clear" w:color="auto" w:fill="E0EE7C"/>
            <w:noWrap/>
            <w:vAlign w:val="center"/>
            <w:hideMark/>
          </w:tcPr>
          <w:p w14:paraId="3B80EBA9" w14:textId="77777777" w:rsidR="006E5142" w:rsidRPr="00D560E7" w:rsidRDefault="006E5142" w:rsidP="006E5142">
            <w:pPr>
              <w:spacing w:after="0" w:line="240" w:lineRule="auto"/>
              <w:jc w:val="center"/>
              <w:rPr>
                <w:rFonts w:ascii="Tw Cen MT" w:eastAsia="Times New Roman" w:hAnsi="Tw Cen MT" w:cs="Times New Roman"/>
                <w:bCs/>
                <w:color w:val="000000"/>
                <w:sz w:val="21"/>
                <w:szCs w:val="21"/>
              </w:rPr>
            </w:pPr>
            <w:r w:rsidRPr="00D560E7">
              <w:rPr>
                <w:rFonts w:ascii="Tw Cen MT" w:eastAsia="Times New Roman" w:hAnsi="Tw Cen MT" w:cs="Times New Roman"/>
                <w:bCs/>
                <w:color w:val="000000"/>
                <w:sz w:val="21"/>
                <w:szCs w:val="21"/>
              </w:rPr>
              <w:t>Bay</w:t>
            </w:r>
          </w:p>
        </w:tc>
        <w:tc>
          <w:tcPr>
            <w:tcW w:w="989" w:type="dxa"/>
            <w:shd w:val="clear" w:color="auto" w:fill="E0EE7C"/>
            <w:vAlign w:val="center"/>
          </w:tcPr>
          <w:p w14:paraId="5BDD9081" w14:textId="77777777" w:rsidR="006E5142" w:rsidRPr="00D560E7" w:rsidRDefault="00843FF9" w:rsidP="006E5142">
            <w:pPr>
              <w:spacing w:after="0" w:line="240" w:lineRule="auto"/>
              <w:jc w:val="center"/>
              <w:rPr>
                <w:rFonts w:ascii="Tw Cen MT" w:eastAsia="Times New Roman" w:hAnsi="Tw Cen MT" w:cs="Times New Roman"/>
                <w:bCs/>
                <w:color w:val="000000"/>
                <w:sz w:val="21"/>
                <w:szCs w:val="21"/>
              </w:rPr>
            </w:pPr>
            <w:r>
              <w:rPr>
                <w:rFonts w:ascii="Tw Cen MT" w:eastAsia="Times New Roman" w:hAnsi="Tw Cen MT" w:cs="Times New Roman"/>
                <w:bCs/>
                <w:color w:val="000000"/>
                <w:sz w:val="21"/>
                <w:szCs w:val="21"/>
              </w:rPr>
              <w:t>Santa Cruz - Monterey</w:t>
            </w:r>
          </w:p>
        </w:tc>
        <w:tc>
          <w:tcPr>
            <w:tcW w:w="3601" w:type="dxa"/>
            <w:shd w:val="clear" w:color="auto" w:fill="E0EE7C"/>
            <w:vAlign w:val="center"/>
          </w:tcPr>
          <w:p w14:paraId="5DFD8418" w14:textId="77777777" w:rsidR="006E5142" w:rsidRPr="00D560E7" w:rsidRDefault="006E5142" w:rsidP="006E5142">
            <w:pPr>
              <w:spacing w:after="0" w:line="240" w:lineRule="auto"/>
              <w:rPr>
                <w:rFonts w:ascii="Tw Cen MT" w:eastAsia="Times New Roman" w:hAnsi="Tw Cen MT" w:cs="Times New Roman"/>
                <w:bCs/>
                <w:color w:val="000000"/>
                <w:sz w:val="21"/>
                <w:szCs w:val="21"/>
              </w:rPr>
            </w:pPr>
            <w:r w:rsidRPr="00D560E7">
              <w:rPr>
                <w:rFonts w:ascii="Tw Cen MT" w:eastAsia="Times New Roman" w:hAnsi="Tw Cen MT" w:cs="Times New Roman"/>
                <w:bCs/>
                <w:color w:val="000000"/>
                <w:sz w:val="21"/>
                <w:szCs w:val="21"/>
              </w:rPr>
              <w:t>Common Title</w:t>
            </w:r>
          </w:p>
        </w:tc>
        <w:tc>
          <w:tcPr>
            <w:tcW w:w="623" w:type="dxa"/>
            <w:shd w:val="clear" w:color="auto" w:fill="E0EE7C"/>
            <w:vAlign w:val="center"/>
          </w:tcPr>
          <w:p w14:paraId="61C187C0" w14:textId="77777777" w:rsidR="006E5142" w:rsidRPr="00D560E7" w:rsidRDefault="006E5142" w:rsidP="006E5142">
            <w:pPr>
              <w:spacing w:after="0" w:line="240" w:lineRule="auto"/>
              <w:jc w:val="center"/>
              <w:rPr>
                <w:rFonts w:ascii="Tw Cen MT" w:eastAsia="Times New Roman" w:hAnsi="Tw Cen MT" w:cs="Times New Roman"/>
                <w:bCs/>
                <w:color w:val="000000"/>
                <w:sz w:val="21"/>
                <w:szCs w:val="21"/>
              </w:rPr>
            </w:pPr>
            <w:r w:rsidRPr="00D560E7">
              <w:rPr>
                <w:rFonts w:ascii="Tw Cen MT" w:eastAsia="Times New Roman" w:hAnsi="Tw Cen MT" w:cs="Times New Roman"/>
                <w:bCs/>
                <w:color w:val="000000"/>
                <w:sz w:val="21"/>
                <w:szCs w:val="21"/>
              </w:rPr>
              <w:t>Bay</w:t>
            </w:r>
          </w:p>
        </w:tc>
        <w:tc>
          <w:tcPr>
            <w:tcW w:w="980" w:type="dxa"/>
            <w:shd w:val="clear" w:color="auto" w:fill="E0EE7C"/>
            <w:vAlign w:val="center"/>
          </w:tcPr>
          <w:p w14:paraId="5881B454" w14:textId="77777777" w:rsidR="006E5142" w:rsidRPr="00D560E7" w:rsidRDefault="00843FF9" w:rsidP="006E5142">
            <w:pPr>
              <w:spacing w:after="0" w:line="240" w:lineRule="auto"/>
              <w:jc w:val="center"/>
              <w:rPr>
                <w:rFonts w:ascii="Tw Cen MT" w:eastAsia="Times New Roman" w:hAnsi="Tw Cen MT" w:cs="Times New Roman"/>
                <w:bCs/>
                <w:color w:val="000000"/>
                <w:sz w:val="21"/>
                <w:szCs w:val="21"/>
              </w:rPr>
            </w:pPr>
            <w:r>
              <w:rPr>
                <w:rFonts w:ascii="Tw Cen MT" w:eastAsia="Times New Roman" w:hAnsi="Tw Cen MT" w:cs="Times New Roman"/>
                <w:bCs/>
                <w:color w:val="000000"/>
                <w:sz w:val="21"/>
                <w:szCs w:val="21"/>
              </w:rPr>
              <w:t>Santa Cruz - Monterey</w:t>
            </w:r>
          </w:p>
        </w:tc>
      </w:tr>
      <w:tr w:rsidR="001B3FFE" w:rsidRPr="00D560E7" w14:paraId="69146D63" w14:textId="77777777" w:rsidTr="001B3FFE">
        <w:trPr>
          <w:trHeight w:val="287"/>
        </w:trPr>
        <w:tc>
          <w:tcPr>
            <w:tcW w:w="3055" w:type="dxa"/>
            <w:shd w:val="clear" w:color="auto" w:fill="auto"/>
            <w:noWrap/>
          </w:tcPr>
          <w:p w14:paraId="47FFBE38" w14:textId="77777777" w:rsidR="001B3FFE" w:rsidRPr="00D560E7" w:rsidRDefault="001B3FFE" w:rsidP="001B3FFE">
            <w:pPr>
              <w:spacing w:after="0"/>
              <w:rPr>
                <w:rFonts w:ascii="Tw Cen MT" w:hAnsi="Tw Cen MT"/>
              </w:rPr>
            </w:pPr>
            <w:r w:rsidRPr="00D560E7">
              <w:rPr>
                <w:rFonts w:ascii="Tw Cen MT" w:hAnsi="Tw Cen MT"/>
              </w:rPr>
              <w:t>Bookkeeper</w:t>
            </w:r>
          </w:p>
        </w:tc>
        <w:tc>
          <w:tcPr>
            <w:tcW w:w="810" w:type="dxa"/>
            <w:shd w:val="clear" w:color="auto" w:fill="auto"/>
            <w:noWrap/>
          </w:tcPr>
          <w:p w14:paraId="393142E9" w14:textId="77777777" w:rsidR="001B3FFE" w:rsidRPr="00D560E7" w:rsidRDefault="001B3FFE" w:rsidP="001B3FFE">
            <w:pPr>
              <w:spacing w:after="0"/>
              <w:jc w:val="right"/>
              <w:rPr>
                <w:rFonts w:ascii="Tw Cen MT" w:hAnsi="Tw Cen MT"/>
              </w:rPr>
            </w:pPr>
            <w:r w:rsidRPr="00D560E7">
              <w:rPr>
                <w:rFonts w:ascii="Tw Cen MT" w:hAnsi="Tw Cen MT"/>
              </w:rPr>
              <w:t>1,675</w:t>
            </w:r>
          </w:p>
        </w:tc>
        <w:tc>
          <w:tcPr>
            <w:tcW w:w="989" w:type="dxa"/>
            <w:shd w:val="clear" w:color="auto" w:fill="auto"/>
            <w:vAlign w:val="center"/>
          </w:tcPr>
          <w:p w14:paraId="31E0C9F3" w14:textId="77777777" w:rsidR="001B3FFE" w:rsidRPr="00D560E7" w:rsidRDefault="00382126" w:rsidP="001B3FFE">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48</w:t>
            </w:r>
          </w:p>
        </w:tc>
        <w:tc>
          <w:tcPr>
            <w:tcW w:w="3601" w:type="dxa"/>
          </w:tcPr>
          <w:p w14:paraId="17B038EF" w14:textId="77777777" w:rsidR="001B3FFE" w:rsidRPr="00D560E7" w:rsidRDefault="001B3FFE" w:rsidP="001B3FFE">
            <w:pPr>
              <w:spacing w:after="0"/>
              <w:rPr>
                <w:rFonts w:ascii="Tw Cen MT" w:hAnsi="Tw Cen MT"/>
              </w:rPr>
            </w:pPr>
            <w:r w:rsidRPr="00D560E7">
              <w:rPr>
                <w:rFonts w:ascii="Tw Cen MT" w:hAnsi="Tw Cen MT"/>
              </w:rPr>
              <w:t>Accounts Payable Analyst</w:t>
            </w:r>
          </w:p>
        </w:tc>
        <w:tc>
          <w:tcPr>
            <w:tcW w:w="623" w:type="dxa"/>
          </w:tcPr>
          <w:p w14:paraId="5E84F181" w14:textId="77777777" w:rsidR="001B3FFE" w:rsidRPr="00D560E7" w:rsidRDefault="001B3FFE" w:rsidP="001B3FFE">
            <w:pPr>
              <w:spacing w:after="0"/>
              <w:jc w:val="right"/>
              <w:rPr>
                <w:rFonts w:ascii="Tw Cen MT" w:hAnsi="Tw Cen MT"/>
              </w:rPr>
            </w:pPr>
            <w:r w:rsidRPr="00D560E7">
              <w:rPr>
                <w:rFonts w:ascii="Tw Cen MT" w:hAnsi="Tw Cen MT"/>
              </w:rPr>
              <w:t>120</w:t>
            </w:r>
          </w:p>
        </w:tc>
        <w:tc>
          <w:tcPr>
            <w:tcW w:w="980" w:type="dxa"/>
            <w:vAlign w:val="center"/>
          </w:tcPr>
          <w:p w14:paraId="2D31C30C" w14:textId="77777777" w:rsidR="001B3FFE" w:rsidRPr="00D560E7" w:rsidRDefault="00382126" w:rsidP="001B3FFE">
            <w:pPr>
              <w:spacing w:after="0" w:line="240" w:lineRule="auto"/>
              <w:jc w:val="center"/>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1</w:t>
            </w:r>
          </w:p>
        </w:tc>
      </w:tr>
      <w:tr w:rsidR="001B3FFE" w:rsidRPr="00D560E7" w14:paraId="3521F905" w14:textId="77777777" w:rsidTr="001B3FFE">
        <w:trPr>
          <w:trHeight w:val="287"/>
        </w:trPr>
        <w:tc>
          <w:tcPr>
            <w:tcW w:w="3055" w:type="dxa"/>
            <w:shd w:val="clear" w:color="auto" w:fill="auto"/>
            <w:noWrap/>
          </w:tcPr>
          <w:p w14:paraId="4FB55A7C" w14:textId="77777777" w:rsidR="001B3FFE" w:rsidRPr="00D560E7" w:rsidRDefault="001B3FFE" w:rsidP="001B3FFE">
            <w:pPr>
              <w:spacing w:after="0"/>
              <w:rPr>
                <w:rFonts w:ascii="Tw Cen MT" w:hAnsi="Tw Cen MT"/>
              </w:rPr>
            </w:pPr>
            <w:r w:rsidRPr="00D560E7">
              <w:rPr>
                <w:rFonts w:ascii="Tw Cen MT" w:hAnsi="Tw Cen MT"/>
              </w:rPr>
              <w:t>Accounting Clerk</w:t>
            </w:r>
          </w:p>
        </w:tc>
        <w:tc>
          <w:tcPr>
            <w:tcW w:w="810" w:type="dxa"/>
            <w:shd w:val="clear" w:color="auto" w:fill="auto"/>
            <w:noWrap/>
          </w:tcPr>
          <w:p w14:paraId="7B5D39FC" w14:textId="77777777" w:rsidR="001B3FFE" w:rsidRPr="00D560E7" w:rsidRDefault="001B3FFE" w:rsidP="001B3FFE">
            <w:pPr>
              <w:spacing w:after="0"/>
              <w:jc w:val="right"/>
              <w:rPr>
                <w:rFonts w:ascii="Tw Cen MT" w:hAnsi="Tw Cen MT"/>
              </w:rPr>
            </w:pPr>
            <w:r w:rsidRPr="00D560E7">
              <w:rPr>
                <w:rFonts w:ascii="Tw Cen MT" w:hAnsi="Tw Cen MT"/>
              </w:rPr>
              <w:t>1,264</w:t>
            </w:r>
          </w:p>
        </w:tc>
        <w:tc>
          <w:tcPr>
            <w:tcW w:w="989" w:type="dxa"/>
            <w:shd w:val="clear" w:color="auto" w:fill="auto"/>
            <w:vAlign w:val="center"/>
          </w:tcPr>
          <w:p w14:paraId="42866AD0" w14:textId="77777777" w:rsidR="001B3FFE" w:rsidRPr="00D560E7" w:rsidRDefault="00382126" w:rsidP="001B3FFE">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37</w:t>
            </w:r>
          </w:p>
        </w:tc>
        <w:tc>
          <w:tcPr>
            <w:tcW w:w="3601" w:type="dxa"/>
          </w:tcPr>
          <w:p w14:paraId="39BC878D" w14:textId="77777777" w:rsidR="001B3FFE" w:rsidRPr="00D560E7" w:rsidRDefault="001B3FFE" w:rsidP="001B3FFE">
            <w:pPr>
              <w:spacing w:after="0"/>
              <w:rPr>
                <w:rFonts w:ascii="Tw Cen MT" w:hAnsi="Tw Cen MT"/>
              </w:rPr>
            </w:pPr>
            <w:r w:rsidRPr="00D560E7">
              <w:rPr>
                <w:rFonts w:ascii="Tw Cen MT" w:hAnsi="Tw Cen MT"/>
              </w:rPr>
              <w:t>Accounting Technician</w:t>
            </w:r>
          </w:p>
        </w:tc>
        <w:tc>
          <w:tcPr>
            <w:tcW w:w="623" w:type="dxa"/>
          </w:tcPr>
          <w:p w14:paraId="10A90BD6" w14:textId="77777777" w:rsidR="001B3FFE" w:rsidRPr="00D560E7" w:rsidRDefault="001B3FFE" w:rsidP="001B3FFE">
            <w:pPr>
              <w:spacing w:after="0"/>
              <w:jc w:val="right"/>
              <w:rPr>
                <w:rFonts w:ascii="Tw Cen MT" w:hAnsi="Tw Cen MT"/>
              </w:rPr>
            </w:pPr>
            <w:r w:rsidRPr="00D560E7">
              <w:rPr>
                <w:rFonts w:ascii="Tw Cen MT" w:hAnsi="Tw Cen MT"/>
              </w:rPr>
              <w:t>113</w:t>
            </w:r>
          </w:p>
        </w:tc>
        <w:tc>
          <w:tcPr>
            <w:tcW w:w="980" w:type="dxa"/>
            <w:vAlign w:val="center"/>
          </w:tcPr>
          <w:p w14:paraId="4037BB87" w14:textId="77777777" w:rsidR="001B3FFE" w:rsidRPr="00D560E7" w:rsidRDefault="00E9725B" w:rsidP="001B3FFE">
            <w:pPr>
              <w:spacing w:after="0" w:line="240" w:lineRule="auto"/>
              <w:jc w:val="center"/>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15</w:t>
            </w:r>
          </w:p>
        </w:tc>
      </w:tr>
      <w:tr w:rsidR="001B3FFE" w:rsidRPr="00D560E7" w14:paraId="540C4B18" w14:textId="77777777" w:rsidTr="001B3FFE">
        <w:trPr>
          <w:trHeight w:val="287"/>
        </w:trPr>
        <w:tc>
          <w:tcPr>
            <w:tcW w:w="3055" w:type="dxa"/>
            <w:shd w:val="clear" w:color="auto" w:fill="auto"/>
            <w:noWrap/>
          </w:tcPr>
          <w:p w14:paraId="735AF986" w14:textId="77777777" w:rsidR="001B3FFE" w:rsidRPr="00D560E7" w:rsidRDefault="001B3FFE" w:rsidP="001B3FFE">
            <w:pPr>
              <w:spacing w:after="0"/>
              <w:rPr>
                <w:rFonts w:ascii="Tw Cen MT" w:hAnsi="Tw Cen MT"/>
              </w:rPr>
            </w:pPr>
            <w:r w:rsidRPr="00D560E7">
              <w:rPr>
                <w:rFonts w:ascii="Tw Cen MT" w:hAnsi="Tw Cen MT"/>
              </w:rPr>
              <w:t>Accounts Payable Specialist</w:t>
            </w:r>
          </w:p>
        </w:tc>
        <w:tc>
          <w:tcPr>
            <w:tcW w:w="810" w:type="dxa"/>
            <w:shd w:val="clear" w:color="auto" w:fill="auto"/>
            <w:noWrap/>
          </w:tcPr>
          <w:p w14:paraId="0423792D" w14:textId="77777777" w:rsidR="001B3FFE" w:rsidRPr="00D560E7" w:rsidRDefault="001B3FFE" w:rsidP="001B3FFE">
            <w:pPr>
              <w:spacing w:after="0"/>
              <w:jc w:val="right"/>
              <w:rPr>
                <w:rFonts w:ascii="Tw Cen MT" w:hAnsi="Tw Cen MT"/>
              </w:rPr>
            </w:pPr>
            <w:r w:rsidRPr="00D560E7">
              <w:rPr>
                <w:rFonts w:ascii="Tw Cen MT" w:hAnsi="Tw Cen MT"/>
              </w:rPr>
              <w:t>1,209</w:t>
            </w:r>
          </w:p>
        </w:tc>
        <w:tc>
          <w:tcPr>
            <w:tcW w:w="989" w:type="dxa"/>
            <w:shd w:val="clear" w:color="auto" w:fill="auto"/>
            <w:vAlign w:val="center"/>
          </w:tcPr>
          <w:p w14:paraId="5FEC719D" w14:textId="77777777" w:rsidR="001B3FFE" w:rsidRPr="00D560E7" w:rsidRDefault="00382126" w:rsidP="001B3FFE">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20</w:t>
            </w:r>
          </w:p>
        </w:tc>
        <w:tc>
          <w:tcPr>
            <w:tcW w:w="3601" w:type="dxa"/>
          </w:tcPr>
          <w:p w14:paraId="0CCF6BB4" w14:textId="77777777" w:rsidR="001B3FFE" w:rsidRPr="00D560E7" w:rsidRDefault="001B3FFE" w:rsidP="001B3FFE">
            <w:pPr>
              <w:spacing w:after="0"/>
              <w:rPr>
                <w:rFonts w:ascii="Tw Cen MT" w:hAnsi="Tw Cen MT"/>
              </w:rPr>
            </w:pPr>
            <w:r w:rsidRPr="00D560E7">
              <w:rPr>
                <w:rFonts w:ascii="Tw Cen MT" w:hAnsi="Tw Cen MT"/>
              </w:rPr>
              <w:t>Accounts Payable Coordinator</w:t>
            </w:r>
          </w:p>
        </w:tc>
        <w:tc>
          <w:tcPr>
            <w:tcW w:w="623" w:type="dxa"/>
          </w:tcPr>
          <w:p w14:paraId="0C639FCD" w14:textId="77777777" w:rsidR="001B3FFE" w:rsidRPr="00D560E7" w:rsidRDefault="001B3FFE" w:rsidP="001B3FFE">
            <w:pPr>
              <w:spacing w:after="0"/>
              <w:jc w:val="right"/>
              <w:rPr>
                <w:rFonts w:ascii="Tw Cen MT" w:hAnsi="Tw Cen MT"/>
              </w:rPr>
            </w:pPr>
            <w:r w:rsidRPr="00D560E7">
              <w:rPr>
                <w:rFonts w:ascii="Tw Cen MT" w:hAnsi="Tw Cen MT"/>
              </w:rPr>
              <w:t>109</w:t>
            </w:r>
          </w:p>
        </w:tc>
        <w:tc>
          <w:tcPr>
            <w:tcW w:w="980" w:type="dxa"/>
            <w:vAlign w:val="center"/>
          </w:tcPr>
          <w:p w14:paraId="64F632EB" w14:textId="77777777" w:rsidR="001B3FFE" w:rsidRPr="00D560E7" w:rsidRDefault="00E9725B" w:rsidP="001B3FFE">
            <w:pPr>
              <w:spacing w:after="0" w:line="240" w:lineRule="auto"/>
              <w:jc w:val="center"/>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3</w:t>
            </w:r>
          </w:p>
        </w:tc>
      </w:tr>
      <w:tr w:rsidR="001B3FFE" w:rsidRPr="00D560E7" w14:paraId="75D2BE0D" w14:textId="77777777" w:rsidTr="001B3FFE">
        <w:trPr>
          <w:trHeight w:val="287"/>
        </w:trPr>
        <w:tc>
          <w:tcPr>
            <w:tcW w:w="3055" w:type="dxa"/>
            <w:shd w:val="clear" w:color="auto" w:fill="auto"/>
            <w:noWrap/>
          </w:tcPr>
          <w:p w14:paraId="76A9BCDE" w14:textId="77777777" w:rsidR="001B3FFE" w:rsidRPr="00D560E7" w:rsidRDefault="001B3FFE" w:rsidP="001B3FFE">
            <w:pPr>
              <w:spacing w:after="0"/>
              <w:rPr>
                <w:rFonts w:ascii="Tw Cen MT" w:hAnsi="Tw Cen MT"/>
              </w:rPr>
            </w:pPr>
            <w:r w:rsidRPr="00D560E7">
              <w:rPr>
                <w:rFonts w:ascii="Tw Cen MT" w:hAnsi="Tw Cen MT"/>
              </w:rPr>
              <w:t>Accounts Payable Clerk</w:t>
            </w:r>
          </w:p>
        </w:tc>
        <w:tc>
          <w:tcPr>
            <w:tcW w:w="810" w:type="dxa"/>
            <w:shd w:val="clear" w:color="auto" w:fill="auto"/>
            <w:noWrap/>
          </w:tcPr>
          <w:p w14:paraId="68BF9917" w14:textId="77777777" w:rsidR="001B3FFE" w:rsidRPr="00D560E7" w:rsidRDefault="001B3FFE" w:rsidP="001B3FFE">
            <w:pPr>
              <w:spacing w:after="0"/>
              <w:jc w:val="right"/>
              <w:rPr>
                <w:rFonts w:ascii="Tw Cen MT" w:hAnsi="Tw Cen MT"/>
              </w:rPr>
            </w:pPr>
            <w:r w:rsidRPr="00D560E7">
              <w:rPr>
                <w:rFonts w:ascii="Tw Cen MT" w:hAnsi="Tw Cen MT"/>
              </w:rPr>
              <w:t>966</w:t>
            </w:r>
          </w:p>
        </w:tc>
        <w:tc>
          <w:tcPr>
            <w:tcW w:w="989" w:type="dxa"/>
            <w:shd w:val="clear" w:color="auto" w:fill="auto"/>
            <w:vAlign w:val="center"/>
          </w:tcPr>
          <w:p w14:paraId="1960FEB8" w14:textId="77777777" w:rsidR="001B3FFE" w:rsidRPr="00D560E7" w:rsidRDefault="00382126" w:rsidP="001B3FFE">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44</w:t>
            </w:r>
          </w:p>
        </w:tc>
        <w:tc>
          <w:tcPr>
            <w:tcW w:w="3601" w:type="dxa"/>
          </w:tcPr>
          <w:p w14:paraId="391899E2" w14:textId="77777777" w:rsidR="001B3FFE" w:rsidRPr="00D560E7" w:rsidRDefault="001B3FFE" w:rsidP="001B3FFE">
            <w:pPr>
              <w:spacing w:after="0"/>
              <w:rPr>
                <w:rFonts w:ascii="Tw Cen MT" w:hAnsi="Tw Cen MT"/>
              </w:rPr>
            </w:pPr>
            <w:r w:rsidRPr="00D560E7">
              <w:rPr>
                <w:rFonts w:ascii="Tw Cen MT" w:hAnsi="Tw Cen MT"/>
              </w:rPr>
              <w:t>Accounts Receivable Coordinator</w:t>
            </w:r>
          </w:p>
        </w:tc>
        <w:tc>
          <w:tcPr>
            <w:tcW w:w="623" w:type="dxa"/>
          </w:tcPr>
          <w:p w14:paraId="7FD4400D" w14:textId="77777777" w:rsidR="001B3FFE" w:rsidRPr="00D560E7" w:rsidRDefault="001B3FFE" w:rsidP="001B3FFE">
            <w:pPr>
              <w:spacing w:after="0"/>
              <w:jc w:val="right"/>
              <w:rPr>
                <w:rFonts w:ascii="Tw Cen MT" w:hAnsi="Tw Cen MT"/>
              </w:rPr>
            </w:pPr>
            <w:r w:rsidRPr="00D560E7">
              <w:rPr>
                <w:rFonts w:ascii="Tw Cen MT" w:hAnsi="Tw Cen MT"/>
              </w:rPr>
              <w:t>99</w:t>
            </w:r>
          </w:p>
        </w:tc>
        <w:tc>
          <w:tcPr>
            <w:tcW w:w="980" w:type="dxa"/>
            <w:vAlign w:val="center"/>
          </w:tcPr>
          <w:p w14:paraId="0CAA2178" w14:textId="77777777" w:rsidR="001B3FFE" w:rsidRPr="00D560E7" w:rsidRDefault="00E9725B" w:rsidP="001B3FFE">
            <w:pPr>
              <w:spacing w:after="0" w:line="240" w:lineRule="auto"/>
              <w:jc w:val="center"/>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18</w:t>
            </w:r>
          </w:p>
        </w:tc>
      </w:tr>
      <w:tr w:rsidR="001B3FFE" w:rsidRPr="00D560E7" w14:paraId="56AF8689" w14:textId="77777777" w:rsidTr="001B3FFE">
        <w:trPr>
          <w:trHeight w:val="287"/>
        </w:trPr>
        <w:tc>
          <w:tcPr>
            <w:tcW w:w="3055" w:type="dxa"/>
            <w:shd w:val="clear" w:color="auto" w:fill="auto"/>
            <w:noWrap/>
          </w:tcPr>
          <w:p w14:paraId="30D1E12D" w14:textId="77777777" w:rsidR="001B3FFE" w:rsidRPr="00D560E7" w:rsidRDefault="001B3FFE" w:rsidP="001B3FFE">
            <w:pPr>
              <w:spacing w:after="0"/>
              <w:rPr>
                <w:rFonts w:ascii="Tw Cen MT" w:hAnsi="Tw Cen MT"/>
              </w:rPr>
            </w:pPr>
            <w:r w:rsidRPr="00D560E7">
              <w:rPr>
                <w:rFonts w:ascii="Tw Cen MT" w:hAnsi="Tw Cen MT"/>
              </w:rPr>
              <w:t>Accounts Receivable Clerk</w:t>
            </w:r>
          </w:p>
        </w:tc>
        <w:tc>
          <w:tcPr>
            <w:tcW w:w="810" w:type="dxa"/>
            <w:shd w:val="clear" w:color="auto" w:fill="auto"/>
            <w:noWrap/>
          </w:tcPr>
          <w:p w14:paraId="7EB836EA" w14:textId="77777777" w:rsidR="001B3FFE" w:rsidRPr="00D560E7" w:rsidRDefault="001B3FFE" w:rsidP="001B3FFE">
            <w:pPr>
              <w:spacing w:after="0"/>
              <w:jc w:val="right"/>
              <w:rPr>
                <w:rFonts w:ascii="Tw Cen MT" w:hAnsi="Tw Cen MT"/>
              </w:rPr>
            </w:pPr>
            <w:r w:rsidRPr="00D560E7">
              <w:rPr>
                <w:rFonts w:ascii="Tw Cen MT" w:hAnsi="Tw Cen MT"/>
              </w:rPr>
              <w:t>588</w:t>
            </w:r>
          </w:p>
        </w:tc>
        <w:tc>
          <w:tcPr>
            <w:tcW w:w="989" w:type="dxa"/>
            <w:shd w:val="clear" w:color="auto" w:fill="auto"/>
            <w:vAlign w:val="center"/>
          </w:tcPr>
          <w:p w14:paraId="7C1F985B" w14:textId="77777777" w:rsidR="001B3FFE" w:rsidRPr="00D560E7" w:rsidRDefault="00382126" w:rsidP="001B3FFE">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18</w:t>
            </w:r>
          </w:p>
        </w:tc>
        <w:tc>
          <w:tcPr>
            <w:tcW w:w="3601" w:type="dxa"/>
          </w:tcPr>
          <w:p w14:paraId="6324C3E2" w14:textId="77777777" w:rsidR="001B3FFE" w:rsidRPr="00D560E7" w:rsidRDefault="001B3FFE" w:rsidP="001B3FFE">
            <w:pPr>
              <w:spacing w:after="0"/>
              <w:rPr>
                <w:rFonts w:ascii="Tw Cen MT" w:hAnsi="Tw Cen MT"/>
              </w:rPr>
            </w:pPr>
            <w:r w:rsidRPr="00D560E7">
              <w:rPr>
                <w:rFonts w:ascii="Tw Cen MT" w:hAnsi="Tw Cen MT"/>
              </w:rPr>
              <w:t>Clerk</w:t>
            </w:r>
          </w:p>
        </w:tc>
        <w:tc>
          <w:tcPr>
            <w:tcW w:w="623" w:type="dxa"/>
          </w:tcPr>
          <w:p w14:paraId="147B9370" w14:textId="77777777" w:rsidR="001B3FFE" w:rsidRPr="00D560E7" w:rsidRDefault="001B3FFE" w:rsidP="001B3FFE">
            <w:pPr>
              <w:spacing w:after="0"/>
              <w:jc w:val="right"/>
              <w:rPr>
                <w:rFonts w:ascii="Tw Cen MT" w:hAnsi="Tw Cen MT"/>
              </w:rPr>
            </w:pPr>
            <w:r w:rsidRPr="00D560E7">
              <w:rPr>
                <w:rFonts w:ascii="Tw Cen MT" w:hAnsi="Tw Cen MT"/>
              </w:rPr>
              <w:t>95</w:t>
            </w:r>
          </w:p>
        </w:tc>
        <w:tc>
          <w:tcPr>
            <w:tcW w:w="980" w:type="dxa"/>
            <w:vAlign w:val="center"/>
          </w:tcPr>
          <w:p w14:paraId="63D3FD76" w14:textId="77777777" w:rsidR="001B3FFE" w:rsidRPr="00D560E7" w:rsidRDefault="00E9725B" w:rsidP="001B3FFE">
            <w:pPr>
              <w:spacing w:after="0" w:line="240" w:lineRule="auto"/>
              <w:jc w:val="center"/>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3</w:t>
            </w:r>
          </w:p>
        </w:tc>
      </w:tr>
      <w:tr w:rsidR="001B3FFE" w:rsidRPr="00D560E7" w14:paraId="74F124E0" w14:textId="77777777" w:rsidTr="001B3FFE">
        <w:trPr>
          <w:trHeight w:val="287"/>
        </w:trPr>
        <w:tc>
          <w:tcPr>
            <w:tcW w:w="3055" w:type="dxa"/>
            <w:shd w:val="clear" w:color="auto" w:fill="auto"/>
            <w:noWrap/>
          </w:tcPr>
          <w:p w14:paraId="26C91A7A" w14:textId="77777777" w:rsidR="001B3FFE" w:rsidRPr="00D560E7" w:rsidRDefault="001B3FFE" w:rsidP="001B3FFE">
            <w:pPr>
              <w:spacing w:after="0"/>
              <w:rPr>
                <w:rFonts w:ascii="Tw Cen MT" w:hAnsi="Tw Cen MT"/>
              </w:rPr>
            </w:pPr>
            <w:r w:rsidRPr="00D560E7">
              <w:rPr>
                <w:rFonts w:ascii="Tw Cen MT" w:hAnsi="Tw Cen MT"/>
              </w:rPr>
              <w:t>Accounting Assistant</w:t>
            </w:r>
          </w:p>
        </w:tc>
        <w:tc>
          <w:tcPr>
            <w:tcW w:w="810" w:type="dxa"/>
            <w:shd w:val="clear" w:color="auto" w:fill="auto"/>
            <w:noWrap/>
          </w:tcPr>
          <w:p w14:paraId="0C097298" w14:textId="77777777" w:rsidR="001B3FFE" w:rsidRPr="00D560E7" w:rsidRDefault="001B3FFE" w:rsidP="001B3FFE">
            <w:pPr>
              <w:spacing w:after="0"/>
              <w:jc w:val="right"/>
              <w:rPr>
                <w:rFonts w:ascii="Tw Cen MT" w:hAnsi="Tw Cen MT"/>
              </w:rPr>
            </w:pPr>
            <w:r w:rsidRPr="00D560E7">
              <w:rPr>
                <w:rFonts w:ascii="Tw Cen MT" w:hAnsi="Tw Cen MT"/>
              </w:rPr>
              <w:t>521</w:t>
            </w:r>
          </w:p>
        </w:tc>
        <w:tc>
          <w:tcPr>
            <w:tcW w:w="989" w:type="dxa"/>
            <w:shd w:val="clear" w:color="auto" w:fill="auto"/>
            <w:vAlign w:val="center"/>
          </w:tcPr>
          <w:p w14:paraId="617DF481" w14:textId="77777777" w:rsidR="001B3FFE" w:rsidRPr="00D560E7" w:rsidRDefault="00382126" w:rsidP="001B3FFE">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13</w:t>
            </w:r>
          </w:p>
        </w:tc>
        <w:tc>
          <w:tcPr>
            <w:tcW w:w="3601" w:type="dxa"/>
          </w:tcPr>
          <w:p w14:paraId="3819D70D" w14:textId="77777777" w:rsidR="001B3FFE" w:rsidRPr="00D560E7" w:rsidRDefault="001B3FFE" w:rsidP="001B3FFE">
            <w:pPr>
              <w:spacing w:after="0"/>
              <w:rPr>
                <w:rFonts w:ascii="Tw Cen MT" w:hAnsi="Tw Cen MT"/>
              </w:rPr>
            </w:pPr>
            <w:r w:rsidRPr="00D560E7">
              <w:rPr>
                <w:rFonts w:ascii="Tw Cen MT" w:hAnsi="Tw Cen MT"/>
              </w:rPr>
              <w:t>Accounts Receivable Analyst</w:t>
            </w:r>
          </w:p>
        </w:tc>
        <w:tc>
          <w:tcPr>
            <w:tcW w:w="623" w:type="dxa"/>
          </w:tcPr>
          <w:p w14:paraId="525BCD90" w14:textId="77777777" w:rsidR="001B3FFE" w:rsidRPr="00D560E7" w:rsidRDefault="001B3FFE" w:rsidP="001B3FFE">
            <w:pPr>
              <w:spacing w:after="0"/>
              <w:jc w:val="right"/>
              <w:rPr>
                <w:rFonts w:ascii="Tw Cen MT" w:hAnsi="Tw Cen MT"/>
              </w:rPr>
            </w:pPr>
            <w:r w:rsidRPr="00D560E7">
              <w:rPr>
                <w:rFonts w:ascii="Tw Cen MT" w:hAnsi="Tw Cen MT"/>
              </w:rPr>
              <w:t>89</w:t>
            </w:r>
          </w:p>
        </w:tc>
        <w:tc>
          <w:tcPr>
            <w:tcW w:w="980" w:type="dxa"/>
            <w:vAlign w:val="center"/>
          </w:tcPr>
          <w:p w14:paraId="26E9DDDD" w14:textId="77777777" w:rsidR="001B3FFE" w:rsidRPr="00D560E7" w:rsidRDefault="001B3FFE" w:rsidP="001B3FFE">
            <w:pPr>
              <w:spacing w:after="0" w:line="240" w:lineRule="auto"/>
              <w:jc w:val="center"/>
              <w:rPr>
                <w:rFonts w:ascii="Tw Cen MT" w:eastAsia="Tw Cen MT" w:hAnsi="Tw Cen MT" w:cs="Times New Roman"/>
                <w:color w:val="000000"/>
                <w:sz w:val="21"/>
                <w:szCs w:val="21"/>
              </w:rPr>
            </w:pPr>
          </w:p>
        </w:tc>
      </w:tr>
      <w:tr w:rsidR="001B3FFE" w:rsidRPr="00D560E7" w14:paraId="416A69D1" w14:textId="77777777" w:rsidTr="001B3FFE">
        <w:trPr>
          <w:trHeight w:val="287"/>
        </w:trPr>
        <w:tc>
          <w:tcPr>
            <w:tcW w:w="3055" w:type="dxa"/>
            <w:shd w:val="clear" w:color="auto" w:fill="auto"/>
            <w:noWrap/>
          </w:tcPr>
          <w:p w14:paraId="62208B0D" w14:textId="77777777" w:rsidR="001B3FFE" w:rsidRPr="00D560E7" w:rsidRDefault="001B3FFE" w:rsidP="001B3FFE">
            <w:pPr>
              <w:spacing w:after="0"/>
              <w:rPr>
                <w:rFonts w:ascii="Tw Cen MT" w:hAnsi="Tw Cen MT"/>
              </w:rPr>
            </w:pPr>
            <w:r w:rsidRPr="00D560E7">
              <w:rPr>
                <w:rFonts w:ascii="Tw Cen MT" w:hAnsi="Tw Cen MT"/>
              </w:rPr>
              <w:t>Accounts Receivable Specialist</w:t>
            </w:r>
          </w:p>
        </w:tc>
        <w:tc>
          <w:tcPr>
            <w:tcW w:w="810" w:type="dxa"/>
            <w:shd w:val="clear" w:color="auto" w:fill="auto"/>
            <w:noWrap/>
          </w:tcPr>
          <w:p w14:paraId="15835E4C" w14:textId="77777777" w:rsidR="001B3FFE" w:rsidRPr="00D560E7" w:rsidRDefault="001B3FFE" w:rsidP="001B3FFE">
            <w:pPr>
              <w:spacing w:after="0"/>
              <w:jc w:val="right"/>
              <w:rPr>
                <w:rFonts w:ascii="Tw Cen MT" w:hAnsi="Tw Cen MT"/>
              </w:rPr>
            </w:pPr>
            <w:r w:rsidRPr="00D560E7">
              <w:rPr>
                <w:rFonts w:ascii="Tw Cen MT" w:hAnsi="Tw Cen MT"/>
              </w:rPr>
              <w:t>514</w:t>
            </w:r>
          </w:p>
        </w:tc>
        <w:tc>
          <w:tcPr>
            <w:tcW w:w="989" w:type="dxa"/>
            <w:shd w:val="clear" w:color="auto" w:fill="auto"/>
            <w:vAlign w:val="center"/>
          </w:tcPr>
          <w:p w14:paraId="6BC544A7" w14:textId="77777777" w:rsidR="001B3FFE" w:rsidRPr="00D560E7" w:rsidRDefault="00382126" w:rsidP="001B3FFE">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8</w:t>
            </w:r>
          </w:p>
        </w:tc>
        <w:tc>
          <w:tcPr>
            <w:tcW w:w="3601" w:type="dxa"/>
          </w:tcPr>
          <w:p w14:paraId="09E7999B" w14:textId="77777777" w:rsidR="001B3FFE" w:rsidRPr="00D560E7" w:rsidRDefault="001B3FFE" w:rsidP="001B3FFE">
            <w:pPr>
              <w:spacing w:after="0"/>
              <w:rPr>
                <w:rFonts w:ascii="Tw Cen MT" w:hAnsi="Tw Cen MT"/>
              </w:rPr>
            </w:pPr>
            <w:r w:rsidRPr="00D560E7">
              <w:rPr>
                <w:rFonts w:ascii="Tw Cen MT" w:hAnsi="Tw Cen MT"/>
              </w:rPr>
              <w:t>Accounting Coordinator</w:t>
            </w:r>
          </w:p>
        </w:tc>
        <w:tc>
          <w:tcPr>
            <w:tcW w:w="623" w:type="dxa"/>
          </w:tcPr>
          <w:p w14:paraId="14FC882F" w14:textId="77777777" w:rsidR="001B3FFE" w:rsidRPr="00D560E7" w:rsidRDefault="001B3FFE" w:rsidP="001B3FFE">
            <w:pPr>
              <w:spacing w:after="0"/>
              <w:jc w:val="right"/>
              <w:rPr>
                <w:rFonts w:ascii="Tw Cen MT" w:hAnsi="Tw Cen MT"/>
              </w:rPr>
            </w:pPr>
            <w:r w:rsidRPr="00D560E7">
              <w:rPr>
                <w:rFonts w:ascii="Tw Cen MT" w:hAnsi="Tw Cen MT"/>
              </w:rPr>
              <w:t>71</w:t>
            </w:r>
          </w:p>
        </w:tc>
        <w:tc>
          <w:tcPr>
            <w:tcW w:w="980" w:type="dxa"/>
            <w:vAlign w:val="center"/>
          </w:tcPr>
          <w:p w14:paraId="37012161" w14:textId="77777777" w:rsidR="001B3FFE" w:rsidRPr="00D560E7" w:rsidRDefault="00E9725B" w:rsidP="001B3FFE">
            <w:pPr>
              <w:spacing w:after="0" w:line="240" w:lineRule="auto"/>
              <w:jc w:val="center"/>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2</w:t>
            </w:r>
          </w:p>
        </w:tc>
      </w:tr>
      <w:tr w:rsidR="001B3FFE" w:rsidRPr="00D560E7" w14:paraId="67460B0C" w14:textId="77777777" w:rsidTr="001B3FFE">
        <w:trPr>
          <w:trHeight w:val="287"/>
        </w:trPr>
        <w:tc>
          <w:tcPr>
            <w:tcW w:w="3055" w:type="dxa"/>
            <w:shd w:val="clear" w:color="auto" w:fill="auto"/>
            <w:noWrap/>
          </w:tcPr>
          <w:p w14:paraId="2A6A6020" w14:textId="77777777" w:rsidR="001B3FFE" w:rsidRPr="00D560E7" w:rsidRDefault="001B3FFE" w:rsidP="001B3FFE">
            <w:pPr>
              <w:spacing w:after="0"/>
              <w:rPr>
                <w:rFonts w:ascii="Tw Cen MT" w:hAnsi="Tw Cen MT"/>
              </w:rPr>
            </w:pPr>
            <w:r w:rsidRPr="00D560E7">
              <w:rPr>
                <w:rFonts w:ascii="Tw Cen MT" w:hAnsi="Tw Cen MT"/>
              </w:rPr>
              <w:t>Accounting Specialist</w:t>
            </w:r>
          </w:p>
        </w:tc>
        <w:tc>
          <w:tcPr>
            <w:tcW w:w="810" w:type="dxa"/>
            <w:shd w:val="clear" w:color="auto" w:fill="auto"/>
            <w:noWrap/>
          </w:tcPr>
          <w:p w14:paraId="4DF6865D" w14:textId="77777777" w:rsidR="001B3FFE" w:rsidRPr="00D560E7" w:rsidRDefault="001B3FFE" w:rsidP="001B3FFE">
            <w:pPr>
              <w:spacing w:after="0"/>
              <w:jc w:val="right"/>
              <w:rPr>
                <w:rFonts w:ascii="Tw Cen MT" w:hAnsi="Tw Cen MT"/>
              </w:rPr>
            </w:pPr>
            <w:r w:rsidRPr="00D560E7">
              <w:rPr>
                <w:rFonts w:ascii="Tw Cen MT" w:hAnsi="Tw Cen MT"/>
              </w:rPr>
              <w:t>411</w:t>
            </w:r>
          </w:p>
        </w:tc>
        <w:tc>
          <w:tcPr>
            <w:tcW w:w="989" w:type="dxa"/>
            <w:shd w:val="clear" w:color="auto" w:fill="auto"/>
            <w:vAlign w:val="center"/>
          </w:tcPr>
          <w:p w14:paraId="058D765B" w14:textId="77777777" w:rsidR="001B3FFE" w:rsidRPr="00D560E7" w:rsidRDefault="00382126" w:rsidP="001B3FFE">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9</w:t>
            </w:r>
          </w:p>
        </w:tc>
        <w:tc>
          <w:tcPr>
            <w:tcW w:w="3601" w:type="dxa"/>
          </w:tcPr>
          <w:p w14:paraId="1F0228FF" w14:textId="77777777" w:rsidR="001B3FFE" w:rsidRPr="00D560E7" w:rsidRDefault="001B3FFE" w:rsidP="001B3FFE">
            <w:pPr>
              <w:spacing w:after="0"/>
              <w:rPr>
                <w:rFonts w:ascii="Tw Cen MT" w:hAnsi="Tw Cen MT"/>
              </w:rPr>
            </w:pPr>
            <w:r w:rsidRPr="00D560E7">
              <w:rPr>
                <w:rFonts w:ascii="Tw Cen MT" w:hAnsi="Tw Cen MT"/>
              </w:rPr>
              <w:t>Accounts Payable Associate</w:t>
            </w:r>
          </w:p>
        </w:tc>
        <w:tc>
          <w:tcPr>
            <w:tcW w:w="623" w:type="dxa"/>
          </w:tcPr>
          <w:p w14:paraId="30EB915C" w14:textId="77777777" w:rsidR="001B3FFE" w:rsidRPr="00D560E7" w:rsidRDefault="001B3FFE" w:rsidP="001B3FFE">
            <w:pPr>
              <w:spacing w:after="0"/>
              <w:jc w:val="right"/>
              <w:rPr>
                <w:rFonts w:ascii="Tw Cen MT" w:hAnsi="Tw Cen MT"/>
              </w:rPr>
            </w:pPr>
            <w:r w:rsidRPr="00D560E7">
              <w:rPr>
                <w:rFonts w:ascii="Tw Cen MT" w:hAnsi="Tw Cen MT"/>
              </w:rPr>
              <w:t>62</w:t>
            </w:r>
          </w:p>
        </w:tc>
        <w:tc>
          <w:tcPr>
            <w:tcW w:w="980" w:type="dxa"/>
            <w:vAlign w:val="center"/>
          </w:tcPr>
          <w:p w14:paraId="58343E47" w14:textId="77777777" w:rsidR="001B3FFE" w:rsidRPr="00D560E7" w:rsidRDefault="001B3FFE" w:rsidP="001B3FFE">
            <w:pPr>
              <w:spacing w:after="0" w:line="240" w:lineRule="auto"/>
              <w:jc w:val="center"/>
              <w:rPr>
                <w:rFonts w:ascii="Tw Cen MT" w:eastAsia="Tw Cen MT" w:hAnsi="Tw Cen MT" w:cs="Times New Roman"/>
                <w:color w:val="000000"/>
                <w:sz w:val="21"/>
                <w:szCs w:val="21"/>
              </w:rPr>
            </w:pPr>
          </w:p>
        </w:tc>
      </w:tr>
      <w:tr w:rsidR="001B3FFE" w:rsidRPr="00D560E7" w14:paraId="37DD5715" w14:textId="77777777" w:rsidTr="001B3FFE">
        <w:trPr>
          <w:trHeight w:val="287"/>
        </w:trPr>
        <w:tc>
          <w:tcPr>
            <w:tcW w:w="3055" w:type="dxa"/>
            <w:shd w:val="clear" w:color="auto" w:fill="auto"/>
            <w:noWrap/>
          </w:tcPr>
          <w:p w14:paraId="0522C2B9" w14:textId="77777777" w:rsidR="001B3FFE" w:rsidRPr="00D560E7" w:rsidRDefault="001B3FFE" w:rsidP="001B3FFE">
            <w:pPr>
              <w:spacing w:after="0"/>
              <w:rPr>
                <w:rFonts w:ascii="Tw Cen MT" w:hAnsi="Tw Cen MT"/>
              </w:rPr>
            </w:pPr>
            <w:r w:rsidRPr="00D560E7">
              <w:rPr>
                <w:rFonts w:ascii="Tw Cen MT" w:hAnsi="Tw Cen MT"/>
              </w:rPr>
              <w:t>Specialist</w:t>
            </w:r>
          </w:p>
        </w:tc>
        <w:tc>
          <w:tcPr>
            <w:tcW w:w="810" w:type="dxa"/>
            <w:shd w:val="clear" w:color="auto" w:fill="auto"/>
            <w:noWrap/>
          </w:tcPr>
          <w:p w14:paraId="2194F43F" w14:textId="77777777" w:rsidR="001B3FFE" w:rsidRPr="00D560E7" w:rsidRDefault="001B3FFE" w:rsidP="001B3FFE">
            <w:pPr>
              <w:spacing w:after="0"/>
              <w:jc w:val="right"/>
              <w:rPr>
                <w:rFonts w:ascii="Tw Cen MT" w:hAnsi="Tw Cen MT"/>
              </w:rPr>
            </w:pPr>
            <w:r w:rsidRPr="00D560E7">
              <w:rPr>
                <w:rFonts w:ascii="Tw Cen MT" w:hAnsi="Tw Cen MT"/>
              </w:rPr>
              <w:t>287</w:t>
            </w:r>
          </w:p>
        </w:tc>
        <w:tc>
          <w:tcPr>
            <w:tcW w:w="989" w:type="dxa"/>
            <w:shd w:val="clear" w:color="auto" w:fill="auto"/>
            <w:vAlign w:val="center"/>
          </w:tcPr>
          <w:p w14:paraId="6A6AE1D6" w14:textId="77777777" w:rsidR="001B3FFE" w:rsidRPr="00D560E7" w:rsidRDefault="001B3FFE" w:rsidP="001B3FFE">
            <w:pPr>
              <w:spacing w:after="0" w:line="240" w:lineRule="auto"/>
              <w:jc w:val="center"/>
              <w:rPr>
                <w:rFonts w:ascii="Tw Cen MT" w:eastAsia="Times New Roman" w:hAnsi="Tw Cen MT" w:cs="Times New Roman"/>
                <w:color w:val="000000"/>
                <w:sz w:val="21"/>
                <w:szCs w:val="21"/>
              </w:rPr>
            </w:pPr>
          </w:p>
        </w:tc>
        <w:tc>
          <w:tcPr>
            <w:tcW w:w="3601" w:type="dxa"/>
          </w:tcPr>
          <w:p w14:paraId="2166BD7D" w14:textId="77777777" w:rsidR="001B3FFE" w:rsidRPr="00D560E7" w:rsidRDefault="001B3FFE" w:rsidP="001B3FFE">
            <w:pPr>
              <w:spacing w:after="0"/>
              <w:rPr>
                <w:rFonts w:ascii="Tw Cen MT" w:hAnsi="Tw Cen MT"/>
              </w:rPr>
            </w:pPr>
            <w:r w:rsidRPr="00D560E7">
              <w:rPr>
                <w:rFonts w:ascii="Tw Cen MT" w:hAnsi="Tw Cen MT"/>
              </w:rPr>
              <w:t>AP Clerk</w:t>
            </w:r>
          </w:p>
        </w:tc>
        <w:tc>
          <w:tcPr>
            <w:tcW w:w="623" w:type="dxa"/>
          </w:tcPr>
          <w:p w14:paraId="7D8029B7" w14:textId="77777777" w:rsidR="001B3FFE" w:rsidRPr="00D560E7" w:rsidRDefault="001B3FFE" w:rsidP="001B3FFE">
            <w:pPr>
              <w:spacing w:after="0"/>
              <w:jc w:val="right"/>
              <w:rPr>
                <w:rFonts w:ascii="Tw Cen MT" w:hAnsi="Tw Cen MT"/>
              </w:rPr>
            </w:pPr>
            <w:r w:rsidRPr="00D560E7">
              <w:rPr>
                <w:rFonts w:ascii="Tw Cen MT" w:hAnsi="Tw Cen MT"/>
              </w:rPr>
              <w:t>62</w:t>
            </w:r>
          </w:p>
        </w:tc>
        <w:tc>
          <w:tcPr>
            <w:tcW w:w="980" w:type="dxa"/>
            <w:vAlign w:val="center"/>
          </w:tcPr>
          <w:p w14:paraId="38CD525C" w14:textId="77777777" w:rsidR="001B3FFE" w:rsidRPr="00D560E7" w:rsidRDefault="00E9725B" w:rsidP="001B3FFE">
            <w:pPr>
              <w:spacing w:after="0" w:line="240" w:lineRule="auto"/>
              <w:jc w:val="center"/>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5</w:t>
            </w:r>
          </w:p>
        </w:tc>
      </w:tr>
      <w:tr w:rsidR="001B3FFE" w:rsidRPr="00D560E7" w14:paraId="5631DFAA" w14:textId="77777777" w:rsidTr="001B3FFE">
        <w:trPr>
          <w:trHeight w:val="287"/>
        </w:trPr>
        <w:tc>
          <w:tcPr>
            <w:tcW w:w="3055" w:type="dxa"/>
            <w:shd w:val="clear" w:color="auto" w:fill="auto"/>
            <w:noWrap/>
          </w:tcPr>
          <w:p w14:paraId="41629B4B" w14:textId="77777777" w:rsidR="001B3FFE" w:rsidRPr="00D560E7" w:rsidRDefault="001B3FFE" w:rsidP="001B3FFE">
            <w:pPr>
              <w:spacing w:after="0"/>
              <w:rPr>
                <w:rFonts w:ascii="Tw Cen MT" w:hAnsi="Tw Cen MT"/>
              </w:rPr>
            </w:pPr>
            <w:r w:rsidRPr="00D560E7">
              <w:rPr>
                <w:rFonts w:ascii="Tw Cen MT" w:hAnsi="Tw Cen MT"/>
              </w:rPr>
              <w:t>Accounts Payable</w:t>
            </w:r>
          </w:p>
        </w:tc>
        <w:tc>
          <w:tcPr>
            <w:tcW w:w="810" w:type="dxa"/>
            <w:shd w:val="clear" w:color="auto" w:fill="auto"/>
            <w:noWrap/>
          </w:tcPr>
          <w:p w14:paraId="7EEC5DD7" w14:textId="77777777" w:rsidR="001B3FFE" w:rsidRPr="00D560E7" w:rsidRDefault="001B3FFE" w:rsidP="001B3FFE">
            <w:pPr>
              <w:spacing w:after="0"/>
              <w:jc w:val="right"/>
              <w:rPr>
                <w:rFonts w:ascii="Tw Cen MT" w:hAnsi="Tw Cen MT"/>
              </w:rPr>
            </w:pPr>
            <w:r w:rsidRPr="00D560E7">
              <w:rPr>
                <w:rFonts w:ascii="Tw Cen MT" w:hAnsi="Tw Cen MT"/>
              </w:rPr>
              <w:t>264</w:t>
            </w:r>
          </w:p>
        </w:tc>
        <w:tc>
          <w:tcPr>
            <w:tcW w:w="989" w:type="dxa"/>
            <w:shd w:val="clear" w:color="auto" w:fill="auto"/>
            <w:vAlign w:val="center"/>
          </w:tcPr>
          <w:p w14:paraId="4CD8F9E4" w14:textId="77777777" w:rsidR="001B3FFE" w:rsidRPr="00D560E7" w:rsidRDefault="00382126" w:rsidP="001B3FFE">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5</w:t>
            </w:r>
          </w:p>
        </w:tc>
        <w:tc>
          <w:tcPr>
            <w:tcW w:w="3601" w:type="dxa"/>
          </w:tcPr>
          <w:p w14:paraId="3AF7722D" w14:textId="77777777" w:rsidR="001B3FFE" w:rsidRPr="00D560E7" w:rsidRDefault="001B3FFE" w:rsidP="001B3FFE">
            <w:pPr>
              <w:spacing w:after="0"/>
              <w:rPr>
                <w:rFonts w:ascii="Tw Cen MT" w:hAnsi="Tw Cen MT"/>
              </w:rPr>
            </w:pPr>
            <w:r w:rsidRPr="00D560E7">
              <w:rPr>
                <w:rFonts w:ascii="Tw Cen MT" w:hAnsi="Tw Cen MT"/>
              </w:rPr>
              <w:t>Account Clerk</w:t>
            </w:r>
          </w:p>
        </w:tc>
        <w:tc>
          <w:tcPr>
            <w:tcW w:w="623" w:type="dxa"/>
          </w:tcPr>
          <w:p w14:paraId="41E3F3BA" w14:textId="77777777" w:rsidR="001B3FFE" w:rsidRPr="00D560E7" w:rsidRDefault="001B3FFE" w:rsidP="001B3FFE">
            <w:pPr>
              <w:spacing w:after="0"/>
              <w:jc w:val="right"/>
              <w:rPr>
                <w:rFonts w:ascii="Tw Cen MT" w:hAnsi="Tw Cen MT"/>
              </w:rPr>
            </w:pPr>
            <w:r w:rsidRPr="00D560E7">
              <w:rPr>
                <w:rFonts w:ascii="Tw Cen MT" w:hAnsi="Tw Cen MT"/>
              </w:rPr>
              <w:t>58</w:t>
            </w:r>
          </w:p>
        </w:tc>
        <w:tc>
          <w:tcPr>
            <w:tcW w:w="980" w:type="dxa"/>
            <w:vAlign w:val="center"/>
          </w:tcPr>
          <w:p w14:paraId="6109F611" w14:textId="77777777" w:rsidR="001B3FFE" w:rsidRPr="00D560E7" w:rsidRDefault="00E9725B" w:rsidP="001B3FFE">
            <w:pPr>
              <w:spacing w:after="0" w:line="240" w:lineRule="auto"/>
              <w:jc w:val="center"/>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37</w:t>
            </w:r>
          </w:p>
        </w:tc>
      </w:tr>
      <w:tr w:rsidR="001B3FFE" w:rsidRPr="00D560E7" w14:paraId="1F1D9E3B" w14:textId="77777777" w:rsidTr="001B3FFE">
        <w:trPr>
          <w:trHeight w:val="287"/>
        </w:trPr>
        <w:tc>
          <w:tcPr>
            <w:tcW w:w="3055" w:type="dxa"/>
            <w:shd w:val="clear" w:color="auto" w:fill="auto"/>
            <w:noWrap/>
          </w:tcPr>
          <w:p w14:paraId="525E4F67" w14:textId="77777777" w:rsidR="001B3FFE" w:rsidRPr="00D560E7" w:rsidRDefault="001B3FFE" w:rsidP="001B3FFE">
            <w:pPr>
              <w:spacing w:after="0"/>
              <w:rPr>
                <w:rFonts w:ascii="Tw Cen MT" w:hAnsi="Tw Cen MT"/>
              </w:rPr>
            </w:pPr>
            <w:r w:rsidRPr="00D560E7">
              <w:rPr>
                <w:rFonts w:ascii="Tw Cen MT" w:hAnsi="Tw Cen MT"/>
              </w:rPr>
              <w:t>Accountant</w:t>
            </w:r>
          </w:p>
        </w:tc>
        <w:tc>
          <w:tcPr>
            <w:tcW w:w="810" w:type="dxa"/>
            <w:shd w:val="clear" w:color="auto" w:fill="auto"/>
            <w:noWrap/>
          </w:tcPr>
          <w:p w14:paraId="071909AC" w14:textId="77777777" w:rsidR="001B3FFE" w:rsidRPr="00D560E7" w:rsidRDefault="001B3FFE" w:rsidP="001B3FFE">
            <w:pPr>
              <w:spacing w:after="0"/>
              <w:jc w:val="right"/>
              <w:rPr>
                <w:rFonts w:ascii="Tw Cen MT" w:hAnsi="Tw Cen MT"/>
              </w:rPr>
            </w:pPr>
            <w:r w:rsidRPr="00D560E7">
              <w:rPr>
                <w:rFonts w:ascii="Tw Cen MT" w:hAnsi="Tw Cen MT"/>
              </w:rPr>
              <w:t>212</w:t>
            </w:r>
          </w:p>
        </w:tc>
        <w:tc>
          <w:tcPr>
            <w:tcW w:w="989" w:type="dxa"/>
            <w:shd w:val="clear" w:color="auto" w:fill="auto"/>
            <w:vAlign w:val="center"/>
          </w:tcPr>
          <w:p w14:paraId="6694CA7F" w14:textId="77777777" w:rsidR="001B3FFE" w:rsidRPr="00D560E7" w:rsidRDefault="001B3FFE" w:rsidP="001B3FFE">
            <w:pPr>
              <w:spacing w:after="0" w:line="240" w:lineRule="auto"/>
              <w:jc w:val="center"/>
              <w:rPr>
                <w:rFonts w:ascii="Tw Cen MT" w:eastAsia="Times New Roman" w:hAnsi="Tw Cen MT" w:cs="Times New Roman"/>
                <w:color w:val="000000"/>
                <w:sz w:val="21"/>
                <w:szCs w:val="21"/>
              </w:rPr>
            </w:pPr>
          </w:p>
        </w:tc>
        <w:tc>
          <w:tcPr>
            <w:tcW w:w="3601" w:type="dxa"/>
          </w:tcPr>
          <w:p w14:paraId="7529611F" w14:textId="77777777" w:rsidR="001B3FFE" w:rsidRPr="00D560E7" w:rsidRDefault="001B3FFE" w:rsidP="001B3FFE">
            <w:pPr>
              <w:spacing w:after="0"/>
              <w:rPr>
                <w:rFonts w:ascii="Tw Cen MT" w:hAnsi="Tw Cen MT"/>
              </w:rPr>
            </w:pPr>
            <w:r w:rsidRPr="00D560E7">
              <w:rPr>
                <w:rFonts w:ascii="Tw Cen MT" w:hAnsi="Tw Cen MT"/>
              </w:rPr>
              <w:t>Accounts Payable Processor</w:t>
            </w:r>
          </w:p>
        </w:tc>
        <w:tc>
          <w:tcPr>
            <w:tcW w:w="623" w:type="dxa"/>
          </w:tcPr>
          <w:p w14:paraId="4F7FCD2F" w14:textId="77777777" w:rsidR="001B3FFE" w:rsidRPr="00D560E7" w:rsidRDefault="001B3FFE" w:rsidP="001B3FFE">
            <w:pPr>
              <w:spacing w:after="0"/>
              <w:jc w:val="right"/>
              <w:rPr>
                <w:rFonts w:ascii="Tw Cen MT" w:hAnsi="Tw Cen MT"/>
              </w:rPr>
            </w:pPr>
            <w:r w:rsidRPr="00D560E7">
              <w:rPr>
                <w:rFonts w:ascii="Tw Cen MT" w:hAnsi="Tw Cen MT"/>
              </w:rPr>
              <w:t>52</w:t>
            </w:r>
          </w:p>
        </w:tc>
        <w:tc>
          <w:tcPr>
            <w:tcW w:w="980" w:type="dxa"/>
            <w:vAlign w:val="center"/>
          </w:tcPr>
          <w:p w14:paraId="74EF65B4" w14:textId="77777777" w:rsidR="001B3FFE" w:rsidRPr="00D560E7" w:rsidRDefault="001B3FFE" w:rsidP="001B3FFE">
            <w:pPr>
              <w:spacing w:after="0" w:line="240" w:lineRule="auto"/>
              <w:jc w:val="center"/>
              <w:rPr>
                <w:rFonts w:ascii="Tw Cen MT" w:eastAsia="Tw Cen MT" w:hAnsi="Tw Cen MT" w:cs="Times New Roman"/>
                <w:color w:val="000000"/>
                <w:sz w:val="21"/>
                <w:szCs w:val="21"/>
              </w:rPr>
            </w:pPr>
          </w:p>
        </w:tc>
      </w:tr>
      <w:tr w:rsidR="001B3FFE" w:rsidRPr="00D560E7" w14:paraId="48131FDF" w14:textId="77777777" w:rsidTr="001B3FFE">
        <w:trPr>
          <w:trHeight w:val="287"/>
        </w:trPr>
        <w:tc>
          <w:tcPr>
            <w:tcW w:w="3055" w:type="dxa"/>
            <w:shd w:val="clear" w:color="auto" w:fill="auto"/>
            <w:noWrap/>
          </w:tcPr>
          <w:p w14:paraId="4E4C1061" w14:textId="77777777" w:rsidR="001B3FFE" w:rsidRPr="00D560E7" w:rsidRDefault="001B3FFE" w:rsidP="001B3FFE">
            <w:pPr>
              <w:spacing w:after="0"/>
              <w:rPr>
                <w:rFonts w:ascii="Tw Cen MT" w:hAnsi="Tw Cen MT"/>
              </w:rPr>
            </w:pPr>
            <w:r w:rsidRPr="00D560E7">
              <w:rPr>
                <w:rFonts w:ascii="Tw Cen MT" w:hAnsi="Tw Cen MT"/>
              </w:rPr>
              <w:t>Bookkeeper/Office Manager</w:t>
            </w:r>
          </w:p>
        </w:tc>
        <w:tc>
          <w:tcPr>
            <w:tcW w:w="810" w:type="dxa"/>
            <w:shd w:val="clear" w:color="auto" w:fill="auto"/>
            <w:noWrap/>
          </w:tcPr>
          <w:p w14:paraId="571D3600" w14:textId="77777777" w:rsidR="001B3FFE" w:rsidRPr="00D560E7" w:rsidRDefault="001B3FFE" w:rsidP="001B3FFE">
            <w:pPr>
              <w:spacing w:after="0"/>
              <w:jc w:val="right"/>
              <w:rPr>
                <w:rFonts w:ascii="Tw Cen MT" w:hAnsi="Tw Cen MT"/>
              </w:rPr>
            </w:pPr>
            <w:r w:rsidRPr="00D560E7">
              <w:rPr>
                <w:rFonts w:ascii="Tw Cen MT" w:hAnsi="Tw Cen MT"/>
              </w:rPr>
              <w:t>167</w:t>
            </w:r>
          </w:p>
        </w:tc>
        <w:tc>
          <w:tcPr>
            <w:tcW w:w="989" w:type="dxa"/>
            <w:shd w:val="clear" w:color="auto" w:fill="auto"/>
            <w:vAlign w:val="center"/>
          </w:tcPr>
          <w:p w14:paraId="16AD72E6" w14:textId="77777777" w:rsidR="001B3FFE" w:rsidRPr="00D560E7" w:rsidRDefault="001B3FFE" w:rsidP="001B3FFE">
            <w:pPr>
              <w:spacing w:after="0" w:line="240" w:lineRule="auto"/>
              <w:jc w:val="center"/>
              <w:rPr>
                <w:rFonts w:ascii="Tw Cen MT" w:eastAsia="Times New Roman" w:hAnsi="Tw Cen MT" w:cs="Times New Roman"/>
                <w:color w:val="000000"/>
                <w:sz w:val="21"/>
                <w:szCs w:val="21"/>
              </w:rPr>
            </w:pPr>
          </w:p>
        </w:tc>
        <w:tc>
          <w:tcPr>
            <w:tcW w:w="3601" w:type="dxa"/>
          </w:tcPr>
          <w:p w14:paraId="171D8D51" w14:textId="77777777" w:rsidR="001B3FFE" w:rsidRPr="00D560E7" w:rsidRDefault="001B3FFE" w:rsidP="001B3FFE">
            <w:pPr>
              <w:spacing w:after="0"/>
              <w:rPr>
                <w:rFonts w:ascii="Tw Cen MT" w:hAnsi="Tw Cen MT"/>
              </w:rPr>
            </w:pPr>
            <w:r w:rsidRPr="00D560E7">
              <w:rPr>
                <w:rFonts w:ascii="Tw Cen MT" w:hAnsi="Tw Cen MT"/>
              </w:rPr>
              <w:t>Finance Assistant</w:t>
            </w:r>
          </w:p>
        </w:tc>
        <w:tc>
          <w:tcPr>
            <w:tcW w:w="623" w:type="dxa"/>
          </w:tcPr>
          <w:p w14:paraId="63C312E6" w14:textId="77777777" w:rsidR="001B3FFE" w:rsidRPr="00D560E7" w:rsidRDefault="001B3FFE" w:rsidP="001B3FFE">
            <w:pPr>
              <w:spacing w:after="0"/>
              <w:jc w:val="right"/>
              <w:rPr>
                <w:rFonts w:ascii="Tw Cen MT" w:hAnsi="Tw Cen MT"/>
              </w:rPr>
            </w:pPr>
            <w:r w:rsidRPr="00D560E7">
              <w:rPr>
                <w:rFonts w:ascii="Tw Cen MT" w:hAnsi="Tw Cen MT"/>
              </w:rPr>
              <w:t>39</w:t>
            </w:r>
          </w:p>
        </w:tc>
        <w:tc>
          <w:tcPr>
            <w:tcW w:w="980" w:type="dxa"/>
            <w:vAlign w:val="center"/>
          </w:tcPr>
          <w:p w14:paraId="4DB8DD6B" w14:textId="77777777" w:rsidR="001B3FFE" w:rsidRPr="00D560E7" w:rsidRDefault="00E9725B" w:rsidP="001B3FFE">
            <w:pPr>
              <w:spacing w:after="0" w:line="240" w:lineRule="auto"/>
              <w:jc w:val="center"/>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3</w:t>
            </w:r>
          </w:p>
        </w:tc>
      </w:tr>
      <w:tr w:rsidR="001B3FFE" w:rsidRPr="00D560E7" w14:paraId="5B53337C" w14:textId="77777777" w:rsidTr="001B3FFE">
        <w:trPr>
          <w:trHeight w:val="287"/>
        </w:trPr>
        <w:tc>
          <w:tcPr>
            <w:tcW w:w="3055" w:type="dxa"/>
            <w:shd w:val="clear" w:color="auto" w:fill="auto"/>
            <w:noWrap/>
          </w:tcPr>
          <w:p w14:paraId="20BA8B3A" w14:textId="77777777" w:rsidR="001B3FFE" w:rsidRPr="00D560E7" w:rsidRDefault="001B3FFE" w:rsidP="001B3FFE">
            <w:pPr>
              <w:spacing w:after="0"/>
              <w:rPr>
                <w:rFonts w:ascii="Tw Cen MT" w:hAnsi="Tw Cen MT"/>
              </w:rPr>
            </w:pPr>
            <w:r w:rsidRPr="00D560E7">
              <w:rPr>
                <w:rFonts w:ascii="Tw Cen MT" w:hAnsi="Tw Cen MT"/>
              </w:rPr>
              <w:t>Accounting Associate</w:t>
            </w:r>
          </w:p>
        </w:tc>
        <w:tc>
          <w:tcPr>
            <w:tcW w:w="810" w:type="dxa"/>
            <w:shd w:val="clear" w:color="auto" w:fill="auto"/>
            <w:noWrap/>
          </w:tcPr>
          <w:p w14:paraId="2F7BE20C" w14:textId="77777777" w:rsidR="001B3FFE" w:rsidRPr="00D560E7" w:rsidRDefault="001B3FFE" w:rsidP="001B3FFE">
            <w:pPr>
              <w:spacing w:after="0"/>
              <w:jc w:val="right"/>
              <w:rPr>
                <w:rFonts w:ascii="Tw Cen MT" w:hAnsi="Tw Cen MT"/>
              </w:rPr>
            </w:pPr>
            <w:r w:rsidRPr="00D560E7">
              <w:rPr>
                <w:rFonts w:ascii="Tw Cen MT" w:hAnsi="Tw Cen MT"/>
              </w:rPr>
              <w:t>159</w:t>
            </w:r>
          </w:p>
        </w:tc>
        <w:tc>
          <w:tcPr>
            <w:tcW w:w="989" w:type="dxa"/>
            <w:shd w:val="clear" w:color="auto" w:fill="auto"/>
            <w:vAlign w:val="center"/>
          </w:tcPr>
          <w:p w14:paraId="3E9BC61E" w14:textId="77777777" w:rsidR="001B3FFE" w:rsidRPr="00D560E7" w:rsidRDefault="00382126" w:rsidP="001B3FFE">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1</w:t>
            </w:r>
          </w:p>
        </w:tc>
        <w:tc>
          <w:tcPr>
            <w:tcW w:w="3601" w:type="dxa"/>
          </w:tcPr>
          <w:p w14:paraId="790C4BFB" w14:textId="77777777" w:rsidR="001B3FFE" w:rsidRPr="00D560E7" w:rsidRDefault="001B3FFE" w:rsidP="001B3FFE">
            <w:pPr>
              <w:spacing w:after="0"/>
              <w:rPr>
                <w:rFonts w:ascii="Tw Cen MT" w:hAnsi="Tw Cen MT"/>
              </w:rPr>
            </w:pPr>
            <w:r w:rsidRPr="00D560E7">
              <w:rPr>
                <w:rFonts w:ascii="Tw Cen MT" w:hAnsi="Tw Cen MT"/>
              </w:rPr>
              <w:t>Accounts Receivable Associate</w:t>
            </w:r>
          </w:p>
        </w:tc>
        <w:tc>
          <w:tcPr>
            <w:tcW w:w="623" w:type="dxa"/>
          </w:tcPr>
          <w:p w14:paraId="67CBC947" w14:textId="77777777" w:rsidR="001B3FFE" w:rsidRPr="00D560E7" w:rsidRDefault="001B3FFE" w:rsidP="001B3FFE">
            <w:pPr>
              <w:spacing w:after="0"/>
              <w:jc w:val="right"/>
              <w:rPr>
                <w:rFonts w:ascii="Tw Cen MT" w:hAnsi="Tw Cen MT"/>
              </w:rPr>
            </w:pPr>
            <w:r w:rsidRPr="00D560E7">
              <w:rPr>
                <w:rFonts w:ascii="Tw Cen MT" w:hAnsi="Tw Cen MT"/>
              </w:rPr>
              <w:t>31</w:t>
            </w:r>
          </w:p>
        </w:tc>
        <w:tc>
          <w:tcPr>
            <w:tcW w:w="980" w:type="dxa"/>
            <w:vAlign w:val="center"/>
          </w:tcPr>
          <w:p w14:paraId="0FF5949E" w14:textId="77777777" w:rsidR="001B3FFE" w:rsidRPr="00D560E7" w:rsidRDefault="00E9725B" w:rsidP="001B3FFE">
            <w:pPr>
              <w:spacing w:after="0" w:line="240" w:lineRule="auto"/>
              <w:jc w:val="center"/>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3</w:t>
            </w:r>
          </w:p>
        </w:tc>
      </w:tr>
      <w:tr w:rsidR="001B3FFE" w:rsidRPr="00D560E7" w14:paraId="59A0DF91" w14:textId="77777777" w:rsidTr="001B3FFE">
        <w:trPr>
          <w:trHeight w:val="287"/>
        </w:trPr>
        <w:tc>
          <w:tcPr>
            <w:tcW w:w="3055" w:type="dxa"/>
            <w:shd w:val="clear" w:color="auto" w:fill="auto"/>
            <w:noWrap/>
          </w:tcPr>
          <w:p w14:paraId="21EAFDD5" w14:textId="77777777" w:rsidR="001B3FFE" w:rsidRPr="00D560E7" w:rsidRDefault="001B3FFE" w:rsidP="001B3FFE">
            <w:pPr>
              <w:spacing w:after="0"/>
              <w:rPr>
                <w:rFonts w:ascii="Tw Cen MT" w:hAnsi="Tw Cen MT"/>
              </w:rPr>
            </w:pPr>
            <w:r w:rsidRPr="00D560E7">
              <w:rPr>
                <w:rFonts w:ascii="Tw Cen MT" w:hAnsi="Tw Cen MT"/>
              </w:rPr>
              <w:t>Accounts Receivable</w:t>
            </w:r>
          </w:p>
        </w:tc>
        <w:tc>
          <w:tcPr>
            <w:tcW w:w="810" w:type="dxa"/>
            <w:shd w:val="clear" w:color="auto" w:fill="auto"/>
            <w:noWrap/>
          </w:tcPr>
          <w:p w14:paraId="4F18896D" w14:textId="77777777" w:rsidR="001B3FFE" w:rsidRPr="00D560E7" w:rsidRDefault="001B3FFE" w:rsidP="001B3FFE">
            <w:pPr>
              <w:spacing w:after="0"/>
              <w:jc w:val="right"/>
              <w:rPr>
                <w:rFonts w:ascii="Tw Cen MT" w:hAnsi="Tw Cen MT"/>
              </w:rPr>
            </w:pPr>
            <w:r w:rsidRPr="00D560E7">
              <w:rPr>
                <w:rFonts w:ascii="Tw Cen MT" w:hAnsi="Tw Cen MT"/>
              </w:rPr>
              <w:t>143</w:t>
            </w:r>
          </w:p>
        </w:tc>
        <w:tc>
          <w:tcPr>
            <w:tcW w:w="989" w:type="dxa"/>
            <w:shd w:val="clear" w:color="auto" w:fill="auto"/>
            <w:vAlign w:val="center"/>
          </w:tcPr>
          <w:p w14:paraId="7B5D0B83" w14:textId="77777777" w:rsidR="001B3FFE" w:rsidRPr="00D560E7" w:rsidRDefault="00382126" w:rsidP="001B3FFE">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1</w:t>
            </w:r>
          </w:p>
        </w:tc>
        <w:tc>
          <w:tcPr>
            <w:tcW w:w="3601" w:type="dxa"/>
          </w:tcPr>
          <w:p w14:paraId="3B8F9687" w14:textId="77777777" w:rsidR="001B3FFE" w:rsidRPr="00D560E7" w:rsidRDefault="001B3FFE" w:rsidP="001B3FFE">
            <w:pPr>
              <w:spacing w:after="0"/>
              <w:rPr>
                <w:rFonts w:ascii="Tw Cen MT" w:hAnsi="Tw Cen MT"/>
              </w:rPr>
            </w:pPr>
            <w:r w:rsidRPr="00D560E7">
              <w:rPr>
                <w:rFonts w:ascii="Tw Cen MT" w:hAnsi="Tw Cen MT"/>
              </w:rPr>
              <w:t>Accounts Receivable Representative</w:t>
            </w:r>
          </w:p>
        </w:tc>
        <w:tc>
          <w:tcPr>
            <w:tcW w:w="623" w:type="dxa"/>
          </w:tcPr>
          <w:p w14:paraId="0E8E8F4A" w14:textId="77777777" w:rsidR="001B3FFE" w:rsidRPr="00D560E7" w:rsidRDefault="001B3FFE" w:rsidP="001B3FFE">
            <w:pPr>
              <w:spacing w:after="0"/>
              <w:jc w:val="right"/>
              <w:rPr>
                <w:rFonts w:ascii="Tw Cen MT" w:hAnsi="Tw Cen MT"/>
              </w:rPr>
            </w:pPr>
            <w:r w:rsidRPr="00D560E7">
              <w:rPr>
                <w:rFonts w:ascii="Tw Cen MT" w:hAnsi="Tw Cen MT"/>
              </w:rPr>
              <w:t>30</w:t>
            </w:r>
          </w:p>
        </w:tc>
        <w:tc>
          <w:tcPr>
            <w:tcW w:w="980" w:type="dxa"/>
            <w:vAlign w:val="center"/>
          </w:tcPr>
          <w:p w14:paraId="0E1BBFFC" w14:textId="77777777" w:rsidR="001B3FFE" w:rsidRPr="00D560E7" w:rsidRDefault="001B3FFE" w:rsidP="001B3FFE">
            <w:pPr>
              <w:spacing w:after="0" w:line="240" w:lineRule="auto"/>
              <w:jc w:val="center"/>
              <w:rPr>
                <w:rFonts w:ascii="Tw Cen MT" w:eastAsia="Tw Cen MT" w:hAnsi="Tw Cen MT" w:cs="Times New Roman"/>
                <w:color w:val="000000"/>
                <w:sz w:val="21"/>
                <w:szCs w:val="21"/>
              </w:rPr>
            </w:pPr>
          </w:p>
        </w:tc>
      </w:tr>
    </w:tbl>
    <w:p w14:paraId="0BADA049" w14:textId="77777777" w:rsidR="006E5142" w:rsidRPr="00D560E7" w:rsidRDefault="006E5142" w:rsidP="006E5142">
      <w:pPr>
        <w:spacing w:after="0" w:line="240" w:lineRule="auto"/>
        <w:ind w:left="144"/>
        <w:rPr>
          <w:rFonts w:ascii="Tw Cen MT" w:eastAsia="Tw Cen MT" w:hAnsi="Tw Cen MT" w:cs="Times New Roman"/>
          <w:i/>
          <w:color w:val="000000"/>
          <w:sz w:val="20"/>
          <w:szCs w:val="20"/>
        </w:rPr>
      </w:pPr>
      <w:r w:rsidRPr="00D560E7">
        <w:rPr>
          <w:rFonts w:ascii="Tw Cen MT" w:eastAsia="Tw Cen MT" w:hAnsi="Tw Cen MT" w:cs="Times New Roman"/>
          <w:i/>
          <w:color w:val="000000"/>
          <w:sz w:val="20"/>
          <w:szCs w:val="20"/>
        </w:rPr>
        <w:t>Source: Burning Glass</w:t>
      </w:r>
    </w:p>
    <w:p w14:paraId="1EEAC57F" w14:textId="77777777" w:rsidR="00843FF9" w:rsidRDefault="00843FF9">
      <w:pPr>
        <w:rPr>
          <w:rFonts w:ascii="Tw Cen MT" w:eastAsia="Times New Roman" w:hAnsi="Tw Cen MT" w:cs="Times New Roman"/>
          <w:b/>
          <w:bCs/>
          <w:color w:val="122926"/>
          <w:sz w:val="28"/>
          <w:szCs w:val="28"/>
        </w:rPr>
      </w:pPr>
      <w:r>
        <w:rPr>
          <w:rFonts w:ascii="Tw Cen MT" w:eastAsia="Times New Roman" w:hAnsi="Tw Cen MT" w:cs="Times New Roman"/>
          <w:b/>
          <w:bCs/>
          <w:color w:val="122926"/>
          <w:sz w:val="28"/>
          <w:szCs w:val="28"/>
        </w:rPr>
        <w:br w:type="page"/>
      </w:r>
    </w:p>
    <w:p w14:paraId="2FA75CB9" w14:textId="77777777" w:rsidR="006E5142" w:rsidRPr="00D560E7" w:rsidRDefault="006E5142" w:rsidP="006E5142">
      <w:pPr>
        <w:keepNext/>
        <w:keepLines/>
        <w:spacing w:before="360" w:after="0" w:line="276" w:lineRule="auto"/>
        <w:outlineLvl w:val="0"/>
        <w:rPr>
          <w:rFonts w:ascii="Tw Cen MT" w:eastAsia="Times New Roman" w:hAnsi="Tw Cen MT" w:cs="Times New Roman"/>
          <w:b/>
          <w:bCs/>
          <w:color w:val="122926"/>
          <w:sz w:val="28"/>
          <w:szCs w:val="28"/>
        </w:rPr>
      </w:pPr>
      <w:r w:rsidRPr="00D560E7">
        <w:rPr>
          <w:rFonts w:ascii="Tw Cen MT" w:eastAsia="Times New Roman" w:hAnsi="Tw Cen MT" w:cs="Times New Roman"/>
          <w:b/>
          <w:bCs/>
          <w:color w:val="122926"/>
          <w:sz w:val="28"/>
          <w:szCs w:val="28"/>
        </w:rPr>
        <w:t>Industry Concentration</w:t>
      </w:r>
    </w:p>
    <w:p w14:paraId="429CF8E7" w14:textId="48333E2E" w:rsidR="006E5142" w:rsidRPr="00D560E7" w:rsidRDefault="006E5142" w:rsidP="006E5142">
      <w:pPr>
        <w:spacing w:after="60" w:line="240" w:lineRule="auto"/>
        <w:rPr>
          <w:rFonts w:ascii="Tw Cen MT" w:eastAsia="Tw Cen MT" w:hAnsi="Tw Cen MT" w:cs="Times New Roman"/>
          <w:color w:val="000000"/>
        </w:rPr>
      </w:pPr>
      <w:r w:rsidRPr="00D560E7">
        <w:rPr>
          <w:rFonts w:ascii="Tw Cen MT" w:eastAsia="Tw Cen MT" w:hAnsi="Tw Cen MT" w:cs="Times New Roman"/>
          <w:b/>
          <w:color w:val="000000"/>
        </w:rPr>
        <w:t xml:space="preserve">Table 5. Industries hiring </w:t>
      </w:r>
      <w:r w:rsidR="00A87B9B" w:rsidRPr="00D560E7">
        <w:rPr>
          <w:rFonts w:ascii="Tw Cen MT" w:eastAsia="Tw Cen MT" w:hAnsi="Tw Cen MT" w:cs="Times New Roman"/>
          <w:b/>
          <w:color w:val="000000"/>
        </w:rPr>
        <w:t>Accounting/Bookkeeping</w:t>
      </w:r>
      <w:r w:rsidRPr="00D560E7">
        <w:rPr>
          <w:rFonts w:ascii="Tw Cen MT" w:eastAsia="Tw Cen MT" w:hAnsi="Tw Cen MT" w:cs="Times New Roman"/>
          <w:b/>
          <w:color w:val="000000"/>
        </w:rPr>
        <w:t xml:space="preserve"> Workers in Bay Region</w:t>
      </w:r>
    </w:p>
    <w:tbl>
      <w:tblPr>
        <w:tblW w:w="10080" w:type="dxa"/>
        <w:tblBorders>
          <w:top w:val="single" w:sz="4" w:space="0" w:color="BFBFBF"/>
          <w:bottom w:val="single" w:sz="4" w:space="0" w:color="BFBFBF"/>
          <w:insideH w:val="single" w:sz="4" w:space="0" w:color="BFBFBF"/>
        </w:tblBorders>
        <w:tblLayout w:type="fixed"/>
        <w:tblLook w:val="04A0" w:firstRow="1" w:lastRow="0" w:firstColumn="1" w:lastColumn="0" w:noHBand="0" w:noVBand="1"/>
      </w:tblPr>
      <w:tblGrid>
        <w:gridCol w:w="6030"/>
        <w:gridCol w:w="990"/>
        <w:gridCol w:w="990"/>
        <w:gridCol w:w="1080"/>
        <w:gridCol w:w="990"/>
      </w:tblGrid>
      <w:tr w:rsidR="006E5142" w:rsidRPr="00D560E7" w14:paraId="60F83AC1" w14:textId="77777777" w:rsidTr="00F1610E">
        <w:trPr>
          <w:trHeight w:val="288"/>
        </w:trPr>
        <w:tc>
          <w:tcPr>
            <w:tcW w:w="6030" w:type="dxa"/>
            <w:tcBorders>
              <w:right w:val="single" w:sz="4" w:space="0" w:color="A9A9A9"/>
            </w:tcBorders>
            <w:shd w:val="clear" w:color="auto" w:fill="E0EE7C"/>
            <w:noWrap/>
            <w:vAlign w:val="center"/>
            <w:hideMark/>
          </w:tcPr>
          <w:p w14:paraId="1B058BA3" w14:textId="77777777" w:rsidR="006E5142" w:rsidRPr="00D560E7" w:rsidRDefault="006E5142" w:rsidP="006E5142">
            <w:pPr>
              <w:spacing w:after="0" w:line="240" w:lineRule="auto"/>
              <w:rPr>
                <w:rFonts w:ascii="Tw Cen MT" w:eastAsia="Times New Roman" w:hAnsi="Tw Cen MT" w:cs="Times New Roman"/>
                <w:bCs/>
                <w:color w:val="000000"/>
                <w:sz w:val="21"/>
                <w:szCs w:val="21"/>
              </w:rPr>
            </w:pPr>
            <w:r w:rsidRPr="00D560E7">
              <w:rPr>
                <w:rFonts w:ascii="Tw Cen MT" w:eastAsia="Times New Roman" w:hAnsi="Tw Cen MT" w:cs="Times New Roman"/>
                <w:bCs/>
                <w:color w:val="000000"/>
                <w:sz w:val="21"/>
                <w:szCs w:val="21"/>
              </w:rPr>
              <w:t>Industry – 6 Digit NAICS (No. American Industry Classification) Codes</w:t>
            </w:r>
          </w:p>
        </w:tc>
        <w:tc>
          <w:tcPr>
            <w:tcW w:w="990" w:type="dxa"/>
            <w:tcBorders>
              <w:left w:val="single" w:sz="4" w:space="0" w:color="A9A9A9"/>
              <w:right w:val="single" w:sz="4" w:space="0" w:color="A9A9A9"/>
            </w:tcBorders>
            <w:shd w:val="clear" w:color="auto" w:fill="E0EE7C"/>
            <w:noWrap/>
            <w:vAlign w:val="center"/>
          </w:tcPr>
          <w:p w14:paraId="3ECABE43" w14:textId="77777777" w:rsidR="006E5142" w:rsidRPr="00D560E7" w:rsidRDefault="006E5142" w:rsidP="006E5142">
            <w:pPr>
              <w:spacing w:after="0" w:line="240" w:lineRule="auto"/>
              <w:jc w:val="center"/>
              <w:rPr>
                <w:rFonts w:ascii="Tw Cen MT" w:eastAsia="Times New Roman" w:hAnsi="Tw Cen MT" w:cs="Times New Roman"/>
                <w:bCs/>
                <w:color w:val="000000"/>
                <w:sz w:val="21"/>
                <w:szCs w:val="21"/>
              </w:rPr>
            </w:pPr>
            <w:r w:rsidRPr="00D560E7">
              <w:rPr>
                <w:rFonts w:ascii="Tw Cen MT" w:eastAsia="Times New Roman" w:hAnsi="Tw Cen MT" w:cs="Times New Roman"/>
                <w:bCs/>
                <w:color w:val="000000"/>
                <w:sz w:val="21"/>
                <w:szCs w:val="21"/>
              </w:rPr>
              <w:t>Jobs in Industry (2017)</w:t>
            </w:r>
          </w:p>
        </w:tc>
        <w:tc>
          <w:tcPr>
            <w:tcW w:w="990" w:type="dxa"/>
            <w:tcBorders>
              <w:left w:val="single" w:sz="4" w:space="0" w:color="A9A9A9"/>
              <w:right w:val="single" w:sz="4" w:space="0" w:color="A9A9A9"/>
            </w:tcBorders>
            <w:shd w:val="clear" w:color="auto" w:fill="E0EE7C"/>
            <w:vAlign w:val="center"/>
          </w:tcPr>
          <w:p w14:paraId="02F1E636" w14:textId="77777777" w:rsidR="006E5142" w:rsidRPr="00D560E7" w:rsidRDefault="006E5142" w:rsidP="006E5142">
            <w:pPr>
              <w:spacing w:after="0" w:line="240" w:lineRule="auto"/>
              <w:jc w:val="center"/>
              <w:rPr>
                <w:rFonts w:ascii="Tw Cen MT" w:eastAsia="Times New Roman" w:hAnsi="Tw Cen MT" w:cs="Times New Roman"/>
                <w:bCs/>
                <w:color w:val="000000"/>
                <w:sz w:val="21"/>
                <w:szCs w:val="21"/>
              </w:rPr>
            </w:pPr>
            <w:r w:rsidRPr="00D560E7">
              <w:rPr>
                <w:rFonts w:ascii="Tw Cen MT" w:eastAsia="Times New Roman" w:hAnsi="Tw Cen MT" w:cs="Times New Roman"/>
                <w:bCs/>
                <w:color w:val="000000"/>
                <w:sz w:val="21"/>
                <w:szCs w:val="21"/>
              </w:rPr>
              <w:t>Jobs in Industry (2022)</w:t>
            </w:r>
          </w:p>
        </w:tc>
        <w:tc>
          <w:tcPr>
            <w:tcW w:w="1080" w:type="dxa"/>
            <w:tcBorders>
              <w:left w:val="single" w:sz="4" w:space="0" w:color="A9A9A9"/>
              <w:right w:val="single" w:sz="4" w:space="0" w:color="A9A9A9"/>
            </w:tcBorders>
            <w:shd w:val="clear" w:color="auto" w:fill="E0EE7C"/>
            <w:vAlign w:val="center"/>
          </w:tcPr>
          <w:p w14:paraId="15195F3D" w14:textId="77777777" w:rsidR="006E5142" w:rsidRPr="00D560E7" w:rsidRDefault="006E5142" w:rsidP="006E5142">
            <w:pPr>
              <w:spacing w:after="0" w:line="240" w:lineRule="auto"/>
              <w:jc w:val="center"/>
              <w:rPr>
                <w:rFonts w:ascii="Tw Cen MT" w:eastAsia="Times New Roman" w:hAnsi="Tw Cen MT" w:cs="Times New Roman"/>
                <w:bCs/>
                <w:color w:val="000000"/>
                <w:sz w:val="21"/>
                <w:szCs w:val="21"/>
              </w:rPr>
            </w:pPr>
            <w:r w:rsidRPr="00D560E7">
              <w:rPr>
                <w:rFonts w:ascii="Tw Cen MT" w:eastAsia="Times New Roman" w:hAnsi="Tw Cen MT" w:cs="Times New Roman"/>
                <w:bCs/>
                <w:color w:val="000000"/>
                <w:sz w:val="21"/>
                <w:szCs w:val="21"/>
              </w:rPr>
              <w:t>% Change (2017-22)</w:t>
            </w:r>
          </w:p>
        </w:tc>
        <w:tc>
          <w:tcPr>
            <w:tcW w:w="990" w:type="dxa"/>
            <w:tcBorders>
              <w:left w:val="single" w:sz="4" w:space="0" w:color="A9A9A9"/>
              <w:right w:val="single" w:sz="4" w:space="0" w:color="A9A9A9"/>
            </w:tcBorders>
            <w:shd w:val="clear" w:color="auto" w:fill="E0EE7C"/>
            <w:vAlign w:val="center"/>
          </w:tcPr>
          <w:p w14:paraId="096774CB" w14:textId="77777777" w:rsidR="006E5142" w:rsidRPr="00D560E7" w:rsidRDefault="006E5142" w:rsidP="006E5142">
            <w:pPr>
              <w:spacing w:after="0" w:line="240" w:lineRule="auto"/>
              <w:jc w:val="center"/>
              <w:rPr>
                <w:rFonts w:ascii="Tw Cen MT" w:eastAsia="Times New Roman" w:hAnsi="Tw Cen MT" w:cs="Times New Roman"/>
                <w:bCs/>
                <w:color w:val="000000"/>
                <w:sz w:val="21"/>
                <w:szCs w:val="21"/>
              </w:rPr>
            </w:pPr>
            <w:r w:rsidRPr="00D560E7">
              <w:rPr>
                <w:rFonts w:ascii="Tw Cen MT" w:eastAsia="Times New Roman" w:hAnsi="Tw Cen MT" w:cs="Times New Roman"/>
                <w:bCs/>
                <w:color w:val="000000"/>
                <w:sz w:val="21"/>
                <w:szCs w:val="21"/>
              </w:rPr>
              <w:t>% in Industry (2017)</w:t>
            </w:r>
          </w:p>
        </w:tc>
      </w:tr>
      <w:tr w:rsidR="00F1610E" w:rsidRPr="00D560E7" w14:paraId="5F24175B" w14:textId="77777777" w:rsidTr="00F1610E">
        <w:trPr>
          <w:trHeight w:val="288"/>
        </w:trPr>
        <w:tc>
          <w:tcPr>
            <w:tcW w:w="6030" w:type="dxa"/>
            <w:tcBorders>
              <w:right w:val="single" w:sz="4" w:space="0" w:color="A9A9A9"/>
            </w:tcBorders>
            <w:shd w:val="clear" w:color="auto" w:fill="auto"/>
            <w:noWrap/>
            <w:vAlign w:val="center"/>
          </w:tcPr>
          <w:p w14:paraId="2DF2E1FE" w14:textId="77777777" w:rsidR="00F1610E" w:rsidRPr="00D560E7" w:rsidRDefault="00F1610E" w:rsidP="00F1610E">
            <w:pPr>
              <w:spacing w:after="0"/>
              <w:rPr>
                <w:rFonts w:ascii="Tw Cen MT" w:hAnsi="Tw Cen MT" w:cs="Arial"/>
              </w:rPr>
            </w:pPr>
            <w:r w:rsidRPr="00D560E7">
              <w:rPr>
                <w:rFonts w:ascii="Tw Cen MT" w:hAnsi="Tw Cen MT" w:cs="Arial"/>
              </w:rPr>
              <w:t>Corporate, Subsidiary, and Regional Managing Offices (551114)</w:t>
            </w:r>
          </w:p>
        </w:tc>
        <w:tc>
          <w:tcPr>
            <w:tcW w:w="990" w:type="dxa"/>
            <w:tcBorders>
              <w:left w:val="single" w:sz="4" w:space="0" w:color="A9A9A9"/>
              <w:right w:val="single" w:sz="4" w:space="0" w:color="A9A9A9"/>
            </w:tcBorders>
            <w:shd w:val="clear" w:color="auto" w:fill="auto"/>
            <w:noWrap/>
            <w:vAlign w:val="bottom"/>
          </w:tcPr>
          <w:p w14:paraId="59D4ABFB" w14:textId="77777777" w:rsidR="00F1610E" w:rsidRPr="00D560E7" w:rsidRDefault="00F1610E" w:rsidP="00F1610E">
            <w:pPr>
              <w:spacing w:after="0"/>
              <w:jc w:val="right"/>
              <w:rPr>
                <w:rFonts w:ascii="Tw Cen MT" w:hAnsi="Tw Cen MT" w:cs="Arial"/>
              </w:rPr>
            </w:pPr>
            <w:r w:rsidRPr="00D560E7">
              <w:rPr>
                <w:rFonts w:ascii="Tw Cen MT" w:hAnsi="Tw Cen MT" w:cs="Arial"/>
              </w:rPr>
              <w:t>2,323</w:t>
            </w:r>
          </w:p>
        </w:tc>
        <w:tc>
          <w:tcPr>
            <w:tcW w:w="990" w:type="dxa"/>
            <w:tcBorders>
              <w:left w:val="single" w:sz="4" w:space="0" w:color="A9A9A9"/>
              <w:right w:val="single" w:sz="4" w:space="0" w:color="A9A9A9"/>
            </w:tcBorders>
            <w:vAlign w:val="bottom"/>
          </w:tcPr>
          <w:p w14:paraId="4ED6ACCD" w14:textId="77777777" w:rsidR="00F1610E" w:rsidRPr="00D560E7" w:rsidRDefault="00F1610E" w:rsidP="00F1610E">
            <w:pPr>
              <w:spacing w:after="0"/>
              <w:jc w:val="right"/>
              <w:rPr>
                <w:rFonts w:ascii="Tw Cen MT" w:hAnsi="Tw Cen MT" w:cs="Arial"/>
              </w:rPr>
            </w:pPr>
            <w:r w:rsidRPr="00D560E7">
              <w:rPr>
                <w:rFonts w:ascii="Tw Cen MT" w:hAnsi="Tw Cen MT" w:cs="Arial"/>
              </w:rPr>
              <w:t>2,450</w:t>
            </w:r>
          </w:p>
        </w:tc>
        <w:tc>
          <w:tcPr>
            <w:tcW w:w="1080" w:type="dxa"/>
            <w:tcBorders>
              <w:left w:val="single" w:sz="4" w:space="0" w:color="A9A9A9"/>
              <w:right w:val="single" w:sz="4" w:space="0" w:color="A9A9A9"/>
            </w:tcBorders>
            <w:vAlign w:val="bottom"/>
          </w:tcPr>
          <w:p w14:paraId="1CB00E8A" w14:textId="77777777" w:rsidR="00F1610E" w:rsidRPr="00D560E7" w:rsidRDefault="00F1610E" w:rsidP="00F1610E">
            <w:pPr>
              <w:spacing w:after="0"/>
              <w:jc w:val="right"/>
              <w:rPr>
                <w:rFonts w:ascii="Tw Cen MT" w:hAnsi="Tw Cen MT" w:cs="Arial"/>
              </w:rPr>
            </w:pPr>
            <w:r w:rsidRPr="00D560E7">
              <w:rPr>
                <w:rFonts w:ascii="Tw Cen MT" w:hAnsi="Tw Cen MT" w:cs="Arial"/>
              </w:rPr>
              <w:t>7%</w:t>
            </w:r>
          </w:p>
        </w:tc>
        <w:tc>
          <w:tcPr>
            <w:tcW w:w="990" w:type="dxa"/>
            <w:tcBorders>
              <w:left w:val="single" w:sz="4" w:space="0" w:color="A9A9A9"/>
              <w:right w:val="single" w:sz="4" w:space="0" w:color="A9A9A9"/>
            </w:tcBorders>
            <w:vAlign w:val="bottom"/>
          </w:tcPr>
          <w:p w14:paraId="292A8459" w14:textId="77777777" w:rsidR="00F1610E" w:rsidRPr="00D560E7" w:rsidRDefault="00F1610E" w:rsidP="00F1610E">
            <w:pPr>
              <w:spacing w:after="0"/>
              <w:jc w:val="right"/>
              <w:rPr>
                <w:rFonts w:ascii="Tw Cen MT" w:hAnsi="Tw Cen MT" w:cs="Arial"/>
              </w:rPr>
            </w:pPr>
            <w:r w:rsidRPr="00D560E7">
              <w:rPr>
                <w:rFonts w:ascii="Tw Cen MT" w:hAnsi="Tw Cen MT" w:cs="Arial"/>
              </w:rPr>
              <w:t>4.9%</w:t>
            </w:r>
          </w:p>
        </w:tc>
      </w:tr>
      <w:tr w:rsidR="00F1610E" w:rsidRPr="00D560E7" w14:paraId="77BDF621" w14:textId="77777777" w:rsidTr="00F1610E">
        <w:trPr>
          <w:trHeight w:val="288"/>
        </w:trPr>
        <w:tc>
          <w:tcPr>
            <w:tcW w:w="6030" w:type="dxa"/>
            <w:tcBorders>
              <w:right w:val="single" w:sz="4" w:space="0" w:color="A9A9A9"/>
            </w:tcBorders>
            <w:shd w:val="clear" w:color="auto" w:fill="auto"/>
            <w:noWrap/>
            <w:vAlign w:val="center"/>
          </w:tcPr>
          <w:p w14:paraId="06A0F3C6" w14:textId="77777777" w:rsidR="00F1610E" w:rsidRPr="00D560E7" w:rsidRDefault="00F1610E" w:rsidP="00F1610E">
            <w:pPr>
              <w:spacing w:after="0"/>
              <w:rPr>
                <w:rFonts w:ascii="Tw Cen MT" w:hAnsi="Tw Cen MT" w:cs="Arial"/>
              </w:rPr>
            </w:pPr>
            <w:r w:rsidRPr="00D560E7">
              <w:rPr>
                <w:rFonts w:ascii="Tw Cen MT" w:hAnsi="Tw Cen MT" w:cs="Arial"/>
              </w:rPr>
              <w:t>Local Government, Excluding Education and Hospitals (903999)</w:t>
            </w:r>
          </w:p>
        </w:tc>
        <w:tc>
          <w:tcPr>
            <w:tcW w:w="990" w:type="dxa"/>
            <w:tcBorders>
              <w:left w:val="single" w:sz="4" w:space="0" w:color="A9A9A9"/>
              <w:right w:val="single" w:sz="4" w:space="0" w:color="A9A9A9"/>
            </w:tcBorders>
            <w:shd w:val="clear" w:color="auto" w:fill="auto"/>
            <w:noWrap/>
            <w:vAlign w:val="bottom"/>
          </w:tcPr>
          <w:p w14:paraId="67B4B41D" w14:textId="77777777" w:rsidR="00F1610E" w:rsidRPr="00D560E7" w:rsidRDefault="00F1610E" w:rsidP="00F1610E">
            <w:pPr>
              <w:spacing w:after="0"/>
              <w:jc w:val="right"/>
              <w:rPr>
                <w:rFonts w:ascii="Tw Cen MT" w:hAnsi="Tw Cen MT" w:cs="Arial"/>
              </w:rPr>
            </w:pPr>
            <w:r w:rsidRPr="00D560E7">
              <w:rPr>
                <w:rFonts w:ascii="Tw Cen MT" w:hAnsi="Tw Cen MT" w:cs="Arial"/>
              </w:rPr>
              <w:t>1,974</w:t>
            </w:r>
          </w:p>
        </w:tc>
        <w:tc>
          <w:tcPr>
            <w:tcW w:w="990" w:type="dxa"/>
            <w:tcBorders>
              <w:left w:val="single" w:sz="4" w:space="0" w:color="A9A9A9"/>
              <w:right w:val="single" w:sz="4" w:space="0" w:color="A9A9A9"/>
            </w:tcBorders>
            <w:vAlign w:val="bottom"/>
          </w:tcPr>
          <w:p w14:paraId="1A6EBDCA" w14:textId="77777777" w:rsidR="00F1610E" w:rsidRPr="00D560E7" w:rsidRDefault="00F1610E" w:rsidP="00F1610E">
            <w:pPr>
              <w:spacing w:after="0"/>
              <w:jc w:val="right"/>
              <w:rPr>
                <w:rFonts w:ascii="Tw Cen MT" w:hAnsi="Tw Cen MT" w:cs="Arial"/>
              </w:rPr>
            </w:pPr>
            <w:r w:rsidRPr="00D560E7">
              <w:rPr>
                <w:rFonts w:ascii="Tw Cen MT" w:hAnsi="Tw Cen MT" w:cs="Arial"/>
              </w:rPr>
              <w:t>1,966</w:t>
            </w:r>
          </w:p>
        </w:tc>
        <w:tc>
          <w:tcPr>
            <w:tcW w:w="1080" w:type="dxa"/>
            <w:tcBorders>
              <w:left w:val="single" w:sz="4" w:space="0" w:color="A9A9A9"/>
              <w:right w:val="single" w:sz="4" w:space="0" w:color="A9A9A9"/>
            </w:tcBorders>
            <w:vAlign w:val="bottom"/>
          </w:tcPr>
          <w:p w14:paraId="2573AE86" w14:textId="77777777" w:rsidR="00F1610E" w:rsidRPr="00D560E7" w:rsidRDefault="00F1610E" w:rsidP="00F1610E">
            <w:pPr>
              <w:spacing w:after="0"/>
              <w:jc w:val="right"/>
              <w:rPr>
                <w:rFonts w:ascii="Tw Cen MT" w:hAnsi="Tw Cen MT" w:cs="Arial"/>
              </w:rPr>
            </w:pPr>
            <w:r w:rsidRPr="00D560E7">
              <w:rPr>
                <w:rFonts w:ascii="Tw Cen MT" w:hAnsi="Tw Cen MT" w:cs="Arial"/>
              </w:rPr>
              <w:t>1%</w:t>
            </w:r>
          </w:p>
        </w:tc>
        <w:tc>
          <w:tcPr>
            <w:tcW w:w="990" w:type="dxa"/>
            <w:tcBorders>
              <w:left w:val="single" w:sz="4" w:space="0" w:color="A9A9A9"/>
              <w:right w:val="single" w:sz="4" w:space="0" w:color="A9A9A9"/>
            </w:tcBorders>
            <w:vAlign w:val="bottom"/>
          </w:tcPr>
          <w:p w14:paraId="61FB10BC" w14:textId="77777777" w:rsidR="00F1610E" w:rsidRPr="00D560E7" w:rsidRDefault="00F1610E" w:rsidP="00F1610E">
            <w:pPr>
              <w:spacing w:after="0"/>
              <w:jc w:val="right"/>
              <w:rPr>
                <w:rFonts w:ascii="Tw Cen MT" w:hAnsi="Tw Cen MT" w:cs="Arial"/>
              </w:rPr>
            </w:pPr>
            <w:r w:rsidRPr="00D560E7">
              <w:rPr>
                <w:rFonts w:ascii="Tw Cen MT" w:hAnsi="Tw Cen MT" w:cs="Arial"/>
              </w:rPr>
              <w:t>3.9%</w:t>
            </w:r>
          </w:p>
        </w:tc>
      </w:tr>
      <w:tr w:rsidR="00F1610E" w:rsidRPr="00D560E7" w14:paraId="11C5BAFD" w14:textId="77777777" w:rsidTr="00F1610E">
        <w:trPr>
          <w:trHeight w:val="288"/>
        </w:trPr>
        <w:tc>
          <w:tcPr>
            <w:tcW w:w="6030" w:type="dxa"/>
            <w:tcBorders>
              <w:right w:val="single" w:sz="4" w:space="0" w:color="A9A9A9"/>
            </w:tcBorders>
            <w:shd w:val="clear" w:color="auto" w:fill="auto"/>
            <w:noWrap/>
            <w:vAlign w:val="center"/>
          </w:tcPr>
          <w:p w14:paraId="4D98372A" w14:textId="77777777" w:rsidR="00F1610E" w:rsidRPr="00D560E7" w:rsidRDefault="00F1610E" w:rsidP="00F1610E">
            <w:pPr>
              <w:spacing w:after="0"/>
              <w:rPr>
                <w:rFonts w:ascii="Tw Cen MT" w:hAnsi="Tw Cen MT" w:cs="Arial"/>
              </w:rPr>
            </w:pPr>
            <w:r w:rsidRPr="00D560E7">
              <w:rPr>
                <w:rFonts w:ascii="Tw Cen MT" w:hAnsi="Tw Cen MT" w:cs="Arial"/>
              </w:rPr>
              <w:t>Other Accounting Services (541219)</w:t>
            </w:r>
          </w:p>
        </w:tc>
        <w:tc>
          <w:tcPr>
            <w:tcW w:w="990" w:type="dxa"/>
            <w:tcBorders>
              <w:left w:val="single" w:sz="4" w:space="0" w:color="A9A9A9"/>
              <w:right w:val="single" w:sz="4" w:space="0" w:color="A9A9A9"/>
            </w:tcBorders>
            <w:shd w:val="clear" w:color="auto" w:fill="auto"/>
            <w:noWrap/>
            <w:vAlign w:val="bottom"/>
          </w:tcPr>
          <w:p w14:paraId="638924BE" w14:textId="77777777" w:rsidR="00F1610E" w:rsidRPr="00D560E7" w:rsidRDefault="00F1610E" w:rsidP="00F1610E">
            <w:pPr>
              <w:spacing w:after="0"/>
              <w:jc w:val="right"/>
              <w:rPr>
                <w:rFonts w:ascii="Tw Cen MT" w:hAnsi="Tw Cen MT" w:cs="Arial"/>
              </w:rPr>
            </w:pPr>
            <w:r w:rsidRPr="00D560E7">
              <w:rPr>
                <w:rFonts w:ascii="Tw Cen MT" w:hAnsi="Tw Cen MT" w:cs="Arial"/>
              </w:rPr>
              <w:t>1,665</w:t>
            </w:r>
          </w:p>
        </w:tc>
        <w:tc>
          <w:tcPr>
            <w:tcW w:w="990" w:type="dxa"/>
            <w:tcBorders>
              <w:left w:val="single" w:sz="4" w:space="0" w:color="A9A9A9"/>
              <w:right w:val="single" w:sz="4" w:space="0" w:color="A9A9A9"/>
            </w:tcBorders>
            <w:vAlign w:val="bottom"/>
          </w:tcPr>
          <w:p w14:paraId="1F5368BD" w14:textId="77777777" w:rsidR="00F1610E" w:rsidRPr="00D560E7" w:rsidRDefault="00F1610E" w:rsidP="00F1610E">
            <w:pPr>
              <w:spacing w:after="0"/>
              <w:jc w:val="right"/>
              <w:rPr>
                <w:rFonts w:ascii="Tw Cen MT" w:hAnsi="Tw Cen MT" w:cs="Arial"/>
              </w:rPr>
            </w:pPr>
            <w:r w:rsidRPr="00D560E7">
              <w:rPr>
                <w:rFonts w:ascii="Tw Cen MT" w:hAnsi="Tw Cen MT" w:cs="Arial"/>
              </w:rPr>
              <w:t>1,704</w:t>
            </w:r>
          </w:p>
        </w:tc>
        <w:tc>
          <w:tcPr>
            <w:tcW w:w="1080" w:type="dxa"/>
            <w:tcBorders>
              <w:left w:val="single" w:sz="4" w:space="0" w:color="A9A9A9"/>
              <w:right w:val="single" w:sz="4" w:space="0" w:color="A9A9A9"/>
            </w:tcBorders>
            <w:vAlign w:val="bottom"/>
          </w:tcPr>
          <w:p w14:paraId="5DE5DAB9" w14:textId="77777777" w:rsidR="00F1610E" w:rsidRPr="00D560E7" w:rsidRDefault="00F1610E" w:rsidP="00F1610E">
            <w:pPr>
              <w:spacing w:after="0"/>
              <w:jc w:val="right"/>
              <w:rPr>
                <w:rFonts w:ascii="Tw Cen MT" w:hAnsi="Tw Cen MT" w:cs="Arial"/>
              </w:rPr>
            </w:pPr>
            <w:r w:rsidRPr="00D560E7">
              <w:rPr>
                <w:rFonts w:ascii="Tw Cen MT" w:hAnsi="Tw Cen MT" w:cs="Arial"/>
              </w:rPr>
              <w:t>6%</w:t>
            </w:r>
          </w:p>
        </w:tc>
        <w:tc>
          <w:tcPr>
            <w:tcW w:w="990" w:type="dxa"/>
            <w:tcBorders>
              <w:left w:val="single" w:sz="4" w:space="0" w:color="A9A9A9"/>
              <w:right w:val="single" w:sz="4" w:space="0" w:color="A9A9A9"/>
            </w:tcBorders>
            <w:vAlign w:val="bottom"/>
          </w:tcPr>
          <w:p w14:paraId="5604D0A9" w14:textId="77777777" w:rsidR="00F1610E" w:rsidRPr="00D560E7" w:rsidRDefault="00F1610E" w:rsidP="00F1610E">
            <w:pPr>
              <w:spacing w:after="0"/>
              <w:jc w:val="right"/>
              <w:rPr>
                <w:rFonts w:ascii="Tw Cen MT" w:hAnsi="Tw Cen MT" w:cs="Arial"/>
              </w:rPr>
            </w:pPr>
            <w:r w:rsidRPr="00D560E7">
              <w:rPr>
                <w:rFonts w:ascii="Tw Cen MT" w:hAnsi="Tw Cen MT" w:cs="Arial"/>
              </w:rPr>
              <w:t>3.4%</w:t>
            </w:r>
          </w:p>
        </w:tc>
      </w:tr>
      <w:tr w:rsidR="00F1610E" w:rsidRPr="00D560E7" w14:paraId="45A0BE79" w14:textId="77777777" w:rsidTr="00F1610E">
        <w:trPr>
          <w:trHeight w:val="288"/>
        </w:trPr>
        <w:tc>
          <w:tcPr>
            <w:tcW w:w="6030" w:type="dxa"/>
            <w:tcBorders>
              <w:right w:val="single" w:sz="4" w:space="0" w:color="A9A9A9"/>
            </w:tcBorders>
            <w:shd w:val="clear" w:color="auto" w:fill="auto"/>
            <w:noWrap/>
            <w:vAlign w:val="center"/>
          </w:tcPr>
          <w:p w14:paraId="69A33C59" w14:textId="77777777" w:rsidR="00F1610E" w:rsidRPr="00D560E7" w:rsidRDefault="00F1610E" w:rsidP="00F1610E">
            <w:pPr>
              <w:spacing w:after="0"/>
              <w:rPr>
                <w:rFonts w:ascii="Tw Cen MT" w:hAnsi="Tw Cen MT" w:cs="Arial"/>
              </w:rPr>
            </w:pPr>
            <w:r w:rsidRPr="00D560E7">
              <w:rPr>
                <w:rFonts w:ascii="Tw Cen MT" w:hAnsi="Tw Cen MT" w:cs="Arial"/>
              </w:rPr>
              <w:t>Offices of Certified Public Accountants (541211)</w:t>
            </w:r>
          </w:p>
        </w:tc>
        <w:tc>
          <w:tcPr>
            <w:tcW w:w="990" w:type="dxa"/>
            <w:tcBorders>
              <w:left w:val="single" w:sz="4" w:space="0" w:color="A9A9A9"/>
              <w:right w:val="single" w:sz="4" w:space="0" w:color="A9A9A9"/>
            </w:tcBorders>
            <w:shd w:val="clear" w:color="auto" w:fill="auto"/>
            <w:noWrap/>
            <w:vAlign w:val="bottom"/>
          </w:tcPr>
          <w:p w14:paraId="364F0444" w14:textId="77777777" w:rsidR="00F1610E" w:rsidRPr="00D560E7" w:rsidRDefault="00F1610E" w:rsidP="00F1610E">
            <w:pPr>
              <w:spacing w:after="0"/>
              <w:jc w:val="right"/>
              <w:rPr>
                <w:rFonts w:ascii="Tw Cen MT" w:hAnsi="Tw Cen MT" w:cs="Arial"/>
              </w:rPr>
            </w:pPr>
            <w:r w:rsidRPr="00D560E7">
              <w:rPr>
                <w:rFonts w:ascii="Tw Cen MT" w:hAnsi="Tw Cen MT" w:cs="Arial"/>
              </w:rPr>
              <w:t>1,684</w:t>
            </w:r>
          </w:p>
        </w:tc>
        <w:tc>
          <w:tcPr>
            <w:tcW w:w="990" w:type="dxa"/>
            <w:tcBorders>
              <w:left w:val="single" w:sz="4" w:space="0" w:color="A9A9A9"/>
              <w:right w:val="single" w:sz="4" w:space="0" w:color="A9A9A9"/>
            </w:tcBorders>
            <w:vAlign w:val="bottom"/>
          </w:tcPr>
          <w:p w14:paraId="106367B1" w14:textId="77777777" w:rsidR="00F1610E" w:rsidRPr="00D560E7" w:rsidRDefault="00F1610E" w:rsidP="00F1610E">
            <w:pPr>
              <w:spacing w:after="0"/>
              <w:jc w:val="right"/>
              <w:rPr>
                <w:rFonts w:ascii="Tw Cen MT" w:hAnsi="Tw Cen MT" w:cs="Arial"/>
              </w:rPr>
            </w:pPr>
            <w:r w:rsidRPr="00D560E7">
              <w:rPr>
                <w:rFonts w:ascii="Tw Cen MT" w:hAnsi="Tw Cen MT" w:cs="Arial"/>
              </w:rPr>
              <w:t>1,675</w:t>
            </w:r>
          </w:p>
        </w:tc>
        <w:tc>
          <w:tcPr>
            <w:tcW w:w="1080" w:type="dxa"/>
            <w:tcBorders>
              <w:left w:val="single" w:sz="4" w:space="0" w:color="A9A9A9"/>
              <w:right w:val="single" w:sz="4" w:space="0" w:color="A9A9A9"/>
            </w:tcBorders>
            <w:vAlign w:val="bottom"/>
          </w:tcPr>
          <w:p w14:paraId="508DB39D" w14:textId="77777777" w:rsidR="00F1610E" w:rsidRPr="00D560E7" w:rsidRDefault="00F1610E" w:rsidP="00F1610E">
            <w:pPr>
              <w:spacing w:after="0"/>
              <w:jc w:val="right"/>
              <w:rPr>
                <w:rFonts w:ascii="Tw Cen MT" w:hAnsi="Tw Cen MT" w:cs="Arial"/>
              </w:rPr>
            </w:pPr>
            <w:r w:rsidRPr="00D560E7">
              <w:rPr>
                <w:rFonts w:ascii="Tw Cen MT" w:hAnsi="Tw Cen MT" w:cs="Arial"/>
              </w:rPr>
              <w:t>5%</w:t>
            </w:r>
          </w:p>
        </w:tc>
        <w:tc>
          <w:tcPr>
            <w:tcW w:w="990" w:type="dxa"/>
            <w:tcBorders>
              <w:left w:val="single" w:sz="4" w:space="0" w:color="A9A9A9"/>
              <w:right w:val="single" w:sz="4" w:space="0" w:color="A9A9A9"/>
            </w:tcBorders>
            <w:vAlign w:val="bottom"/>
          </w:tcPr>
          <w:p w14:paraId="67305E5B" w14:textId="77777777" w:rsidR="00F1610E" w:rsidRPr="00D560E7" w:rsidRDefault="00F1610E" w:rsidP="00F1610E">
            <w:pPr>
              <w:spacing w:after="0"/>
              <w:jc w:val="right"/>
              <w:rPr>
                <w:rFonts w:ascii="Tw Cen MT" w:hAnsi="Tw Cen MT" w:cs="Arial"/>
              </w:rPr>
            </w:pPr>
            <w:r w:rsidRPr="00D560E7">
              <w:rPr>
                <w:rFonts w:ascii="Tw Cen MT" w:hAnsi="Tw Cen MT" w:cs="Arial"/>
              </w:rPr>
              <w:t>3.4%</w:t>
            </w:r>
          </w:p>
        </w:tc>
      </w:tr>
      <w:tr w:rsidR="00F1610E" w:rsidRPr="00D560E7" w14:paraId="5432E96B" w14:textId="77777777" w:rsidTr="00F1610E">
        <w:trPr>
          <w:trHeight w:val="288"/>
        </w:trPr>
        <w:tc>
          <w:tcPr>
            <w:tcW w:w="6030" w:type="dxa"/>
            <w:tcBorders>
              <w:right w:val="single" w:sz="4" w:space="0" w:color="A9A9A9"/>
            </w:tcBorders>
            <w:shd w:val="clear" w:color="auto" w:fill="auto"/>
            <w:noWrap/>
            <w:vAlign w:val="center"/>
          </w:tcPr>
          <w:p w14:paraId="42B7F3A3" w14:textId="77777777" w:rsidR="00F1610E" w:rsidRPr="00D560E7" w:rsidRDefault="00F1610E" w:rsidP="00F1610E">
            <w:pPr>
              <w:spacing w:after="0"/>
              <w:rPr>
                <w:rFonts w:ascii="Tw Cen MT" w:hAnsi="Tw Cen MT" w:cs="Arial"/>
              </w:rPr>
            </w:pPr>
            <w:r w:rsidRPr="00D560E7">
              <w:rPr>
                <w:rFonts w:ascii="Tw Cen MT" w:hAnsi="Tw Cen MT" w:cs="Arial"/>
              </w:rPr>
              <w:t>Colleges, Universities, and Professional Schools (State Government) (902612)</w:t>
            </w:r>
          </w:p>
        </w:tc>
        <w:tc>
          <w:tcPr>
            <w:tcW w:w="990" w:type="dxa"/>
            <w:tcBorders>
              <w:left w:val="single" w:sz="4" w:space="0" w:color="A9A9A9"/>
              <w:right w:val="single" w:sz="4" w:space="0" w:color="A9A9A9"/>
            </w:tcBorders>
            <w:shd w:val="clear" w:color="auto" w:fill="auto"/>
            <w:noWrap/>
            <w:vAlign w:val="bottom"/>
          </w:tcPr>
          <w:p w14:paraId="260A793A" w14:textId="77777777" w:rsidR="00F1610E" w:rsidRPr="00D560E7" w:rsidRDefault="00F1610E" w:rsidP="00F1610E">
            <w:pPr>
              <w:spacing w:after="0"/>
              <w:jc w:val="right"/>
              <w:rPr>
                <w:rFonts w:ascii="Tw Cen MT" w:hAnsi="Tw Cen MT" w:cs="Arial"/>
              </w:rPr>
            </w:pPr>
            <w:r w:rsidRPr="00D560E7">
              <w:rPr>
                <w:rFonts w:ascii="Tw Cen MT" w:hAnsi="Tw Cen MT" w:cs="Arial"/>
              </w:rPr>
              <w:t>1,027</w:t>
            </w:r>
          </w:p>
        </w:tc>
        <w:tc>
          <w:tcPr>
            <w:tcW w:w="990" w:type="dxa"/>
            <w:tcBorders>
              <w:left w:val="single" w:sz="4" w:space="0" w:color="A9A9A9"/>
              <w:right w:val="single" w:sz="4" w:space="0" w:color="A9A9A9"/>
            </w:tcBorders>
            <w:vAlign w:val="bottom"/>
          </w:tcPr>
          <w:p w14:paraId="7AD964B5" w14:textId="77777777" w:rsidR="00F1610E" w:rsidRPr="00D560E7" w:rsidRDefault="00F1610E" w:rsidP="00F1610E">
            <w:pPr>
              <w:spacing w:after="0"/>
              <w:jc w:val="right"/>
              <w:rPr>
                <w:rFonts w:ascii="Tw Cen MT" w:hAnsi="Tw Cen MT" w:cs="Arial"/>
              </w:rPr>
            </w:pPr>
            <w:r w:rsidRPr="00D560E7">
              <w:rPr>
                <w:rFonts w:ascii="Tw Cen MT" w:hAnsi="Tw Cen MT" w:cs="Arial"/>
              </w:rPr>
              <w:t>1,061</w:t>
            </w:r>
          </w:p>
        </w:tc>
        <w:tc>
          <w:tcPr>
            <w:tcW w:w="1080" w:type="dxa"/>
            <w:tcBorders>
              <w:left w:val="single" w:sz="4" w:space="0" w:color="A9A9A9"/>
              <w:right w:val="single" w:sz="4" w:space="0" w:color="A9A9A9"/>
            </w:tcBorders>
            <w:vAlign w:val="bottom"/>
          </w:tcPr>
          <w:p w14:paraId="00F96E44" w14:textId="77777777" w:rsidR="00F1610E" w:rsidRPr="00D560E7" w:rsidRDefault="00F1610E" w:rsidP="00F1610E">
            <w:pPr>
              <w:spacing w:after="0"/>
              <w:jc w:val="right"/>
              <w:rPr>
                <w:rFonts w:ascii="Tw Cen MT" w:hAnsi="Tw Cen MT" w:cs="Arial"/>
              </w:rPr>
            </w:pPr>
            <w:r w:rsidRPr="00D560E7">
              <w:rPr>
                <w:rFonts w:ascii="Tw Cen MT" w:hAnsi="Tw Cen MT" w:cs="Arial"/>
              </w:rPr>
              <w:t>9%</w:t>
            </w:r>
          </w:p>
        </w:tc>
        <w:tc>
          <w:tcPr>
            <w:tcW w:w="990" w:type="dxa"/>
            <w:tcBorders>
              <w:left w:val="single" w:sz="4" w:space="0" w:color="A9A9A9"/>
              <w:right w:val="single" w:sz="4" w:space="0" w:color="A9A9A9"/>
            </w:tcBorders>
            <w:vAlign w:val="bottom"/>
          </w:tcPr>
          <w:p w14:paraId="7C07D993" w14:textId="77777777" w:rsidR="00F1610E" w:rsidRPr="00D560E7" w:rsidRDefault="00F1610E" w:rsidP="00F1610E">
            <w:pPr>
              <w:spacing w:after="0"/>
              <w:jc w:val="right"/>
              <w:rPr>
                <w:rFonts w:ascii="Tw Cen MT" w:hAnsi="Tw Cen MT" w:cs="Arial"/>
              </w:rPr>
            </w:pPr>
            <w:r w:rsidRPr="00D560E7">
              <w:rPr>
                <w:rFonts w:ascii="Tw Cen MT" w:hAnsi="Tw Cen MT" w:cs="Arial"/>
              </w:rPr>
              <w:t>2.1%</w:t>
            </w:r>
          </w:p>
        </w:tc>
      </w:tr>
      <w:tr w:rsidR="00F1610E" w:rsidRPr="00D560E7" w14:paraId="1CF01D64" w14:textId="77777777" w:rsidTr="00F1610E">
        <w:trPr>
          <w:trHeight w:val="288"/>
        </w:trPr>
        <w:tc>
          <w:tcPr>
            <w:tcW w:w="6030" w:type="dxa"/>
            <w:tcBorders>
              <w:right w:val="single" w:sz="4" w:space="0" w:color="A9A9A9"/>
            </w:tcBorders>
            <w:shd w:val="clear" w:color="auto" w:fill="auto"/>
            <w:noWrap/>
            <w:vAlign w:val="center"/>
          </w:tcPr>
          <w:p w14:paraId="40318D68" w14:textId="77777777" w:rsidR="00F1610E" w:rsidRPr="00D560E7" w:rsidRDefault="00F1610E" w:rsidP="00F1610E">
            <w:pPr>
              <w:spacing w:after="0"/>
              <w:rPr>
                <w:rFonts w:ascii="Tw Cen MT" w:hAnsi="Tw Cen MT" w:cs="Arial"/>
              </w:rPr>
            </w:pPr>
            <w:r w:rsidRPr="00D560E7">
              <w:rPr>
                <w:rFonts w:ascii="Tw Cen MT" w:hAnsi="Tw Cen MT" w:cs="Arial"/>
              </w:rPr>
              <w:t>Religious Organizations (813110)</w:t>
            </w:r>
          </w:p>
        </w:tc>
        <w:tc>
          <w:tcPr>
            <w:tcW w:w="990" w:type="dxa"/>
            <w:tcBorders>
              <w:left w:val="single" w:sz="4" w:space="0" w:color="A9A9A9"/>
              <w:right w:val="single" w:sz="4" w:space="0" w:color="A9A9A9"/>
            </w:tcBorders>
            <w:shd w:val="clear" w:color="auto" w:fill="auto"/>
            <w:noWrap/>
            <w:vAlign w:val="bottom"/>
          </w:tcPr>
          <w:p w14:paraId="480A98F6" w14:textId="77777777" w:rsidR="00F1610E" w:rsidRPr="00D560E7" w:rsidRDefault="00F1610E" w:rsidP="00F1610E">
            <w:pPr>
              <w:spacing w:after="0"/>
              <w:jc w:val="right"/>
              <w:rPr>
                <w:rFonts w:ascii="Tw Cen MT" w:hAnsi="Tw Cen MT" w:cs="Arial"/>
              </w:rPr>
            </w:pPr>
            <w:r w:rsidRPr="00D560E7">
              <w:rPr>
                <w:rFonts w:ascii="Tw Cen MT" w:hAnsi="Tw Cen MT" w:cs="Arial"/>
              </w:rPr>
              <w:t>934</w:t>
            </w:r>
          </w:p>
        </w:tc>
        <w:tc>
          <w:tcPr>
            <w:tcW w:w="990" w:type="dxa"/>
            <w:tcBorders>
              <w:left w:val="single" w:sz="4" w:space="0" w:color="A9A9A9"/>
              <w:right w:val="single" w:sz="4" w:space="0" w:color="A9A9A9"/>
            </w:tcBorders>
            <w:vAlign w:val="bottom"/>
          </w:tcPr>
          <w:p w14:paraId="599AE876" w14:textId="77777777" w:rsidR="00F1610E" w:rsidRPr="00D560E7" w:rsidRDefault="00F1610E" w:rsidP="00F1610E">
            <w:pPr>
              <w:spacing w:after="0"/>
              <w:jc w:val="right"/>
              <w:rPr>
                <w:rFonts w:ascii="Tw Cen MT" w:hAnsi="Tw Cen MT" w:cs="Arial"/>
              </w:rPr>
            </w:pPr>
            <w:r w:rsidRPr="00D560E7">
              <w:rPr>
                <w:rFonts w:ascii="Tw Cen MT" w:hAnsi="Tw Cen MT" w:cs="Arial"/>
              </w:rPr>
              <w:t>933</w:t>
            </w:r>
          </w:p>
        </w:tc>
        <w:tc>
          <w:tcPr>
            <w:tcW w:w="1080" w:type="dxa"/>
            <w:tcBorders>
              <w:left w:val="single" w:sz="4" w:space="0" w:color="A9A9A9"/>
              <w:right w:val="single" w:sz="4" w:space="0" w:color="A9A9A9"/>
            </w:tcBorders>
            <w:vAlign w:val="bottom"/>
          </w:tcPr>
          <w:p w14:paraId="26D4E191" w14:textId="77777777" w:rsidR="00F1610E" w:rsidRPr="00D560E7" w:rsidRDefault="00F1610E" w:rsidP="00F1610E">
            <w:pPr>
              <w:spacing w:after="0"/>
              <w:jc w:val="right"/>
              <w:rPr>
                <w:rFonts w:ascii="Tw Cen MT" w:hAnsi="Tw Cen MT" w:cs="Arial"/>
              </w:rPr>
            </w:pPr>
            <w:r w:rsidRPr="00D560E7">
              <w:rPr>
                <w:rFonts w:ascii="Tw Cen MT" w:hAnsi="Tw Cen MT" w:cs="Arial"/>
                <w:color w:val="FF0000"/>
              </w:rPr>
              <w:t xml:space="preserve"> (1%)</w:t>
            </w:r>
          </w:p>
        </w:tc>
        <w:tc>
          <w:tcPr>
            <w:tcW w:w="990" w:type="dxa"/>
            <w:tcBorders>
              <w:left w:val="single" w:sz="4" w:space="0" w:color="A9A9A9"/>
              <w:right w:val="single" w:sz="4" w:space="0" w:color="A9A9A9"/>
            </w:tcBorders>
            <w:vAlign w:val="bottom"/>
          </w:tcPr>
          <w:p w14:paraId="4FDE4454" w14:textId="77777777" w:rsidR="00F1610E" w:rsidRPr="00D560E7" w:rsidRDefault="00F1610E" w:rsidP="00F1610E">
            <w:pPr>
              <w:spacing w:after="0"/>
              <w:jc w:val="right"/>
              <w:rPr>
                <w:rFonts w:ascii="Tw Cen MT" w:hAnsi="Tw Cen MT" w:cs="Arial"/>
              </w:rPr>
            </w:pPr>
            <w:r w:rsidRPr="00D560E7">
              <w:rPr>
                <w:rFonts w:ascii="Tw Cen MT" w:hAnsi="Tw Cen MT" w:cs="Arial"/>
              </w:rPr>
              <w:t>1.9%</w:t>
            </w:r>
          </w:p>
        </w:tc>
      </w:tr>
      <w:tr w:rsidR="00F1610E" w:rsidRPr="00D560E7" w14:paraId="4D8DB6C4" w14:textId="77777777" w:rsidTr="00F1610E">
        <w:trPr>
          <w:trHeight w:val="288"/>
        </w:trPr>
        <w:tc>
          <w:tcPr>
            <w:tcW w:w="6030" w:type="dxa"/>
            <w:tcBorders>
              <w:right w:val="single" w:sz="4" w:space="0" w:color="A9A9A9"/>
            </w:tcBorders>
            <w:shd w:val="clear" w:color="auto" w:fill="auto"/>
            <w:noWrap/>
            <w:vAlign w:val="center"/>
          </w:tcPr>
          <w:p w14:paraId="42A434C2" w14:textId="77777777" w:rsidR="00F1610E" w:rsidRPr="00D560E7" w:rsidRDefault="00F1610E" w:rsidP="00F1610E">
            <w:pPr>
              <w:spacing w:after="0"/>
              <w:rPr>
                <w:rFonts w:ascii="Tw Cen MT" w:hAnsi="Tw Cen MT" w:cs="Arial"/>
              </w:rPr>
            </w:pPr>
            <w:r w:rsidRPr="00D560E7">
              <w:rPr>
                <w:rFonts w:ascii="Tw Cen MT" w:hAnsi="Tw Cen MT" w:cs="Arial"/>
              </w:rPr>
              <w:t>Colleges, Universities, and Professional Schools (611310)</w:t>
            </w:r>
          </w:p>
        </w:tc>
        <w:tc>
          <w:tcPr>
            <w:tcW w:w="990" w:type="dxa"/>
            <w:tcBorders>
              <w:left w:val="single" w:sz="4" w:space="0" w:color="A9A9A9"/>
              <w:right w:val="single" w:sz="4" w:space="0" w:color="A9A9A9"/>
            </w:tcBorders>
            <w:shd w:val="clear" w:color="auto" w:fill="auto"/>
            <w:noWrap/>
            <w:vAlign w:val="bottom"/>
          </w:tcPr>
          <w:p w14:paraId="3088CF7E" w14:textId="77777777" w:rsidR="00F1610E" w:rsidRPr="00D560E7" w:rsidRDefault="00F1610E" w:rsidP="00F1610E">
            <w:pPr>
              <w:spacing w:after="0"/>
              <w:jc w:val="right"/>
              <w:rPr>
                <w:rFonts w:ascii="Tw Cen MT" w:hAnsi="Tw Cen MT" w:cs="Arial"/>
              </w:rPr>
            </w:pPr>
            <w:r w:rsidRPr="00D560E7">
              <w:rPr>
                <w:rFonts w:ascii="Tw Cen MT" w:hAnsi="Tw Cen MT" w:cs="Arial"/>
              </w:rPr>
              <w:t>833</w:t>
            </w:r>
          </w:p>
        </w:tc>
        <w:tc>
          <w:tcPr>
            <w:tcW w:w="990" w:type="dxa"/>
            <w:tcBorders>
              <w:left w:val="single" w:sz="4" w:space="0" w:color="A9A9A9"/>
              <w:right w:val="single" w:sz="4" w:space="0" w:color="A9A9A9"/>
            </w:tcBorders>
            <w:vAlign w:val="bottom"/>
          </w:tcPr>
          <w:p w14:paraId="0B8CE686" w14:textId="77777777" w:rsidR="00F1610E" w:rsidRPr="00D560E7" w:rsidRDefault="00F1610E" w:rsidP="00F1610E">
            <w:pPr>
              <w:spacing w:after="0"/>
              <w:jc w:val="right"/>
              <w:rPr>
                <w:rFonts w:ascii="Tw Cen MT" w:hAnsi="Tw Cen MT" w:cs="Arial"/>
              </w:rPr>
            </w:pPr>
            <w:r w:rsidRPr="00D560E7">
              <w:rPr>
                <w:rFonts w:ascii="Tw Cen MT" w:hAnsi="Tw Cen MT" w:cs="Arial"/>
              </w:rPr>
              <w:t>846</w:t>
            </w:r>
          </w:p>
        </w:tc>
        <w:tc>
          <w:tcPr>
            <w:tcW w:w="1080" w:type="dxa"/>
            <w:tcBorders>
              <w:left w:val="single" w:sz="4" w:space="0" w:color="A9A9A9"/>
              <w:right w:val="single" w:sz="4" w:space="0" w:color="A9A9A9"/>
            </w:tcBorders>
            <w:vAlign w:val="bottom"/>
          </w:tcPr>
          <w:p w14:paraId="37745CAD" w14:textId="77777777" w:rsidR="00F1610E" w:rsidRPr="00D560E7" w:rsidRDefault="00F1610E" w:rsidP="00F1610E">
            <w:pPr>
              <w:spacing w:after="0"/>
              <w:jc w:val="right"/>
              <w:rPr>
                <w:rFonts w:ascii="Tw Cen MT" w:hAnsi="Tw Cen MT" w:cs="Arial"/>
              </w:rPr>
            </w:pPr>
            <w:r w:rsidRPr="00D560E7">
              <w:rPr>
                <w:rFonts w:ascii="Tw Cen MT" w:hAnsi="Tw Cen MT" w:cs="Arial"/>
              </w:rPr>
              <w:t>7%</w:t>
            </w:r>
          </w:p>
        </w:tc>
        <w:tc>
          <w:tcPr>
            <w:tcW w:w="990" w:type="dxa"/>
            <w:tcBorders>
              <w:left w:val="single" w:sz="4" w:space="0" w:color="A9A9A9"/>
              <w:right w:val="single" w:sz="4" w:space="0" w:color="A9A9A9"/>
            </w:tcBorders>
            <w:vAlign w:val="bottom"/>
          </w:tcPr>
          <w:p w14:paraId="061422F5" w14:textId="77777777" w:rsidR="00F1610E" w:rsidRPr="00D560E7" w:rsidRDefault="00F1610E" w:rsidP="00F1610E">
            <w:pPr>
              <w:spacing w:after="0"/>
              <w:jc w:val="right"/>
              <w:rPr>
                <w:rFonts w:ascii="Tw Cen MT" w:hAnsi="Tw Cen MT" w:cs="Arial"/>
              </w:rPr>
            </w:pPr>
            <w:r w:rsidRPr="00D560E7">
              <w:rPr>
                <w:rFonts w:ascii="Tw Cen MT" w:hAnsi="Tw Cen MT" w:cs="Arial"/>
              </w:rPr>
              <w:t>1.7%</w:t>
            </w:r>
          </w:p>
        </w:tc>
      </w:tr>
      <w:tr w:rsidR="00F1610E" w:rsidRPr="00D560E7" w14:paraId="0A60CBFF" w14:textId="77777777" w:rsidTr="00F1610E">
        <w:trPr>
          <w:trHeight w:val="288"/>
        </w:trPr>
        <w:tc>
          <w:tcPr>
            <w:tcW w:w="6030" w:type="dxa"/>
            <w:tcBorders>
              <w:right w:val="single" w:sz="4" w:space="0" w:color="A9A9A9"/>
            </w:tcBorders>
            <w:shd w:val="clear" w:color="auto" w:fill="auto"/>
            <w:noWrap/>
            <w:vAlign w:val="center"/>
          </w:tcPr>
          <w:p w14:paraId="50A96C05" w14:textId="77777777" w:rsidR="00F1610E" w:rsidRPr="00D560E7" w:rsidRDefault="00F1610E" w:rsidP="00F1610E">
            <w:pPr>
              <w:spacing w:after="0"/>
              <w:rPr>
                <w:rFonts w:ascii="Tw Cen MT" w:hAnsi="Tw Cen MT" w:cs="Arial"/>
              </w:rPr>
            </w:pPr>
            <w:r w:rsidRPr="00D560E7">
              <w:rPr>
                <w:rFonts w:ascii="Tw Cen MT" w:hAnsi="Tw Cen MT" w:cs="Arial"/>
              </w:rPr>
              <w:t>Custom Computer Programming Services (541511)</w:t>
            </w:r>
          </w:p>
        </w:tc>
        <w:tc>
          <w:tcPr>
            <w:tcW w:w="990" w:type="dxa"/>
            <w:tcBorders>
              <w:left w:val="single" w:sz="4" w:space="0" w:color="A9A9A9"/>
              <w:right w:val="single" w:sz="4" w:space="0" w:color="A9A9A9"/>
            </w:tcBorders>
            <w:shd w:val="clear" w:color="auto" w:fill="auto"/>
            <w:noWrap/>
            <w:vAlign w:val="bottom"/>
          </w:tcPr>
          <w:p w14:paraId="0EA1EE76" w14:textId="77777777" w:rsidR="00F1610E" w:rsidRPr="00D560E7" w:rsidRDefault="00F1610E" w:rsidP="00F1610E">
            <w:pPr>
              <w:spacing w:after="0"/>
              <w:jc w:val="right"/>
              <w:rPr>
                <w:rFonts w:ascii="Tw Cen MT" w:hAnsi="Tw Cen MT" w:cs="Arial"/>
              </w:rPr>
            </w:pPr>
            <w:r w:rsidRPr="00D560E7">
              <w:rPr>
                <w:rFonts w:ascii="Tw Cen MT" w:hAnsi="Tw Cen MT" w:cs="Arial"/>
              </w:rPr>
              <w:t>813</w:t>
            </w:r>
          </w:p>
        </w:tc>
        <w:tc>
          <w:tcPr>
            <w:tcW w:w="990" w:type="dxa"/>
            <w:tcBorders>
              <w:left w:val="single" w:sz="4" w:space="0" w:color="A9A9A9"/>
              <w:right w:val="single" w:sz="4" w:space="0" w:color="A9A9A9"/>
            </w:tcBorders>
            <w:vAlign w:val="bottom"/>
          </w:tcPr>
          <w:p w14:paraId="7545D4E5" w14:textId="77777777" w:rsidR="00F1610E" w:rsidRPr="00D560E7" w:rsidRDefault="00F1610E" w:rsidP="00F1610E">
            <w:pPr>
              <w:spacing w:after="0"/>
              <w:jc w:val="right"/>
              <w:rPr>
                <w:rFonts w:ascii="Tw Cen MT" w:hAnsi="Tw Cen MT" w:cs="Arial"/>
              </w:rPr>
            </w:pPr>
            <w:r w:rsidRPr="00D560E7">
              <w:rPr>
                <w:rFonts w:ascii="Tw Cen MT" w:hAnsi="Tw Cen MT" w:cs="Arial"/>
              </w:rPr>
              <w:t>822</w:t>
            </w:r>
          </w:p>
        </w:tc>
        <w:tc>
          <w:tcPr>
            <w:tcW w:w="1080" w:type="dxa"/>
            <w:tcBorders>
              <w:left w:val="single" w:sz="4" w:space="0" w:color="A9A9A9"/>
              <w:right w:val="single" w:sz="4" w:space="0" w:color="A9A9A9"/>
            </w:tcBorders>
            <w:vAlign w:val="bottom"/>
          </w:tcPr>
          <w:p w14:paraId="13053F98" w14:textId="77777777" w:rsidR="00F1610E" w:rsidRPr="00D560E7" w:rsidRDefault="00F1610E" w:rsidP="00F1610E">
            <w:pPr>
              <w:spacing w:after="0"/>
              <w:jc w:val="right"/>
              <w:rPr>
                <w:rFonts w:ascii="Tw Cen MT" w:hAnsi="Tw Cen MT" w:cs="Arial"/>
              </w:rPr>
            </w:pPr>
            <w:r w:rsidRPr="00D560E7">
              <w:rPr>
                <w:rFonts w:ascii="Tw Cen MT" w:hAnsi="Tw Cen MT" w:cs="Arial"/>
              </w:rPr>
              <w:t>11%</w:t>
            </w:r>
          </w:p>
        </w:tc>
        <w:tc>
          <w:tcPr>
            <w:tcW w:w="990" w:type="dxa"/>
            <w:tcBorders>
              <w:left w:val="single" w:sz="4" w:space="0" w:color="A9A9A9"/>
              <w:right w:val="single" w:sz="4" w:space="0" w:color="A9A9A9"/>
            </w:tcBorders>
            <w:vAlign w:val="bottom"/>
          </w:tcPr>
          <w:p w14:paraId="4B655AFF" w14:textId="77777777" w:rsidR="00F1610E" w:rsidRPr="00D560E7" w:rsidRDefault="00F1610E" w:rsidP="00F1610E">
            <w:pPr>
              <w:spacing w:after="0"/>
              <w:jc w:val="right"/>
              <w:rPr>
                <w:rFonts w:ascii="Tw Cen MT" w:hAnsi="Tw Cen MT" w:cs="Arial"/>
              </w:rPr>
            </w:pPr>
            <w:r w:rsidRPr="00D560E7">
              <w:rPr>
                <w:rFonts w:ascii="Tw Cen MT" w:hAnsi="Tw Cen MT" w:cs="Arial"/>
              </w:rPr>
              <w:t>1.7%</w:t>
            </w:r>
          </w:p>
        </w:tc>
      </w:tr>
      <w:tr w:rsidR="00F1610E" w:rsidRPr="00D560E7" w14:paraId="1DF679C7" w14:textId="77777777" w:rsidTr="00F1610E">
        <w:trPr>
          <w:trHeight w:val="288"/>
        </w:trPr>
        <w:tc>
          <w:tcPr>
            <w:tcW w:w="6030" w:type="dxa"/>
            <w:tcBorders>
              <w:right w:val="single" w:sz="4" w:space="0" w:color="A9A9A9"/>
            </w:tcBorders>
            <w:shd w:val="clear" w:color="auto" w:fill="auto"/>
            <w:noWrap/>
            <w:vAlign w:val="center"/>
          </w:tcPr>
          <w:p w14:paraId="3E7EA391" w14:textId="77777777" w:rsidR="00F1610E" w:rsidRPr="00D560E7" w:rsidRDefault="00F1610E" w:rsidP="00F1610E">
            <w:pPr>
              <w:spacing w:after="0"/>
              <w:rPr>
                <w:rFonts w:ascii="Tw Cen MT" w:hAnsi="Tw Cen MT" w:cs="Arial"/>
              </w:rPr>
            </w:pPr>
            <w:r w:rsidRPr="00D560E7">
              <w:rPr>
                <w:rFonts w:ascii="Tw Cen MT" w:hAnsi="Tw Cen MT" w:cs="Arial"/>
              </w:rPr>
              <w:t>Office Administrative Services (561110)</w:t>
            </w:r>
          </w:p>
        </w:tc>
        <w:tc>
          <w:tcPr>
            <w:tcW w:w="990" w:type="dxa"/>
            <w:tcBorders>
              <w:left w:val="single" w:sz="4" w:space="0" w:color="A9A9A9"/>
              <w:right w:val="single" w:sz="4" w:space="0" w:color="A9A9A9"/>
            </w:tcBorders>
            <w:shd w:val="clear" w:color="auto" w:fill="auto"/>
            <w:noWrap/>
            <w:vAlign w:val="bottom"/>
          </w:tcPr>
          <w:p w14:paraId="1B55D8C8" w14:textId="77777777" w:rsidR="00F1610E" w:rsidRPr="00D560E7" w:rsidRDefault="00F1610E" w:rsidP="00F1610E">
            <w:pPr>
              <w:spacing w:after="0"/>
              <w:jc w:val="right"/>
              <w:rPr>
                <w:rFonts w:ascii="Tw Cen MT" w:hAnsi="Tw Cen MT" w:cs="Arial"/>
              </w:rPr>
            </w:pPr>
            <w:r w:rsidRPr="00D560E7">
              <w:rPr>
                <w:rFonts w:ascii="Tw Cen MT" w:hAnsi="Tw Cen MT" w:cs="Arial"/>
              </w:rPr>
              <w:t>865</w:t>
            </w:r>
          </w:p>
        </w:tc>
        <w:tc>
          <w:tcPr>
            <w:tcW w:w="990" w:type="dxa"/>
            <w:tcBorders>
              <w:left w:val="single" w:sz="4" w:space="0" w:color="A9A9A9"/>
              <w:right w:val="single" w:sz="4" w:space="0" w:color="A9A9A9"/>
            </w:tcBorders>
            <w:vAlign w:val="bottom"/>
          </w:tcPr>
          <w:p w14:paraId="476A21BC" w14:textId="77777777" w:rsidR="00F1610E" w:rsidRPr="00D560E7" w:rsidRDefault="00F1610E" w:rsidP="00F1610E">
            <w:pPr>
              <w:spacing w:after="0"/>
              <w:jc w:val="right"/>
              <w:rPr>
                <w:rFonts w:ascii="Tw Cen MT" w:hAnsi="Tw Cen MT" w:cs="Arial"/>
              </w:rPr>
            </w:pPr>
            <w:r w:rsidRPr="00D560E7">
              <w:rPr>
                <w:rFonts w:ascii="Tw Cen MT" w:hAnsi="Tw Cen MT" w:cs="Arial"/>
              </w:rPr>
              <w:t>765</w:t>
            </w:r>
          </w:p>
        </w:tc>
        <w:tc>
          <w:tcPr>
            <w:tcW w:w="1080" w:type="dxa"/>
            <w:tcBorders>
              <w:left w:val="single" w:sz="4" w:space="0" w:color="A9A9A9"/>
              <w:right w:val="single" w:sz="4" w:space="0" w:color="A9A9A9"/>
            </w:tcBorders>
            <w:vAlign w:val="bottom"/>
          </w:tcPr>
          <w:p w14:paraId="4D9D0229" w14:textId="77777777" w:rsidR="00F1610E" w:rsidRPr="00D560E7" w:rsidRDefault="00F1610E" w:rsidP="00F1610E">
            <w:pPr>
              <w:spacing w:after="0"/>
              <w:jc w:val="right"/>
              <w:rPr>
                <w:rFonts w:ascii="Tw Cen MT" w:hAnsi="Tw Cen MT" w:cs="Arial"/>
              </w:rPr>
            </w:pPr>
            <w:r w:rsidRPr="00D560E7">
              <w:rPr>
                <w:rFonts w:ascii="Tw Cen MT" w:hAnsi="Tw Cen MT" w:cs="Arial"/>
                <w:color w:val="FF0000"/>
              </w:rPr>
              <w:t xml:space="preserve"> (17%)</w:t>
            </w:r>
          </w:p>
        </w:tc>
        <w:tc>
          <w:tcPr>
            <w:tcW w:w="990" w:type="dxa"/>
            <w:tcBorders>
              <w:left w:val="single" w:sz="4" w:space="0" w:color="A9A9A9"/>
              <w:right w:val="single" w:sz="4" w:space="0" w:color="A9A9A9"/>
            </w:tcBorders>
            <w:vAlign w:val="bottom"/>
          </w:tcPr>
          <w:p w14:paraId="1B68C912" w14:textId="77777777" w:rsidR="00F1610E" w:rsidRPr="00D560E7" w:rsidRDefault="00F1610E" w:rsidP="00F1610E">
            <w:pPr>
              <w:spacing w:after="0"/>
              <w:jc w:val="right"/>
              <w:rPr>
                <w:rFonts w:ascii="Tw Cen MT" w:hAnsi="Tw Cen MT" w:cs="Arial"/>
              </w:rPr>
            </w:pPr>
            <w:r w:rsidRPr="00D560E7">
              <w:rPr>
                <w:rFonts w:ascii="Tw Cen MT" w:hAnsi="Tw Cen MT" w:cs="Arial"/>
              </w:rPr>
              <w:t>1.5%</w:t>
            </w:r>
          </w:p>
        </w:tc>
      </w:tr>
      <w:tr w:rsidR="00F1610E" w:rsidRPr="00D560E7" w14:paraId="4FE29A10" w14:textId="77777777" w:rsidTr="00F1610E">
        <w:trPr>
          <w:trHeight w:val="288"/>
        </w:trPr>
        <w:tc>
          <w:tcPr>
            <w:tcW w:w="6030" w:type="dxa"/>
            <w:tcBorders>
              <w:right w:val="single" w:sz="4" w:space="0" w:color="A9A9A9"/>
            </w:tcBorders>
            <w:shd w:val="clear" w:color="auto" w:fill="auto"/>
            <w:noWrap/>
            <w:vAlign w:val="center"/>
          </w:tcPr>
          <w:p w14:paraId="13AA90A7" w14:textId="77777777" w:rsidR="00F1610E" w:rsidRPr="00D560E7" w:rsidRDefault="00F1610E" w:rsidP="00F1610E">
            <w:pPr>
              <w:spacing w:after="0"/>
              <w:rPr>
                <w:rFonts w:ascii="Tw Cen MT" w:hAnsi="Tw Cen MT" w:cs="Arial"/>
              </w:rPr>
            </w:pPr>
            <w:r w:rsidRPr="00D560E7">
              <w:rPr>
                <w:rFonts w:ascii="Tw Cen MT" w:hAnsi="Tw Cen MT" w:cs="Arial"/>
              </w:rPr>
              <w:t>Plumbing, Heating, and Air-Conditioning Contractors (238220)</w:t>
            </w:r>
          </w:p>
        </w:tc>
        <w:tc>
          <w:tcPr>
            <w:tcW w:w="990" w:type="dxa"/>
            <w:tcBorders>
              <w:left w:val="single" w:sz="4" w:space="0" w:color="A9A9A9"/>
              <w:right w:val="single" w:sz="4" w:space="0" w:color="A9A9A9"/>
            </w:tcBorders>
            <w:shd w:val="clear" w:color="auto" w:fill="auto"/>
            <w:noWrap/>
            <w:vAlign w:val="bottom"/>
          </w:tcPr>
          <w:p w14:paraId="117C037A" w14:textId="77777777" w:rsidR="00F1610E" w:rsidRPr="00D560E7" w:rsidRDefault="00F1610E" w:rsidP="00F1610E">
            <w:pPr>
              <w:spacing w:after="0"/>
              <w:jc w:val="right"/>
              <w:rPr>
                <w:rFonts w:ascii="Tw Cen MT" w:hAnsi="Tw Cen MT" w:cs="Arial"/>
              </w:rPr>
            </w:pPr>
            <w:r w:rsidRPr="00D560E7">
              <w:rPr>
                <w:rFonts w:ascii="Tw Cen MT" w:hAnsi="Tw Cen MT" w:cs="Arial"/>
              </w:rPr>
              <w:t>738</w:t>
            </w:r>
          </w:p>
        </w:tc>
        <w:tc>
          <w:tcPr>
            <w:tcW w:w="990" w:type="dxa"/>
            <w:tcBorders>
              <w:left w:val="single" w:sz="4" w:space="0" w:color="A9A9A9"/>
              <w:right w:val="single" w:sz="4" w:space="0" w:color="A9A9A9"/>
            </w:tcBorders>
            <w:vAlign w:val="bottom"/>
          </w:tcPr>
          <w:p w14:paraId="5D9E2A9F" w14:textId="77777777" w:rsidR="00F1610E" w:rsidRPr="00D560E7" w:rsidRDefault="00F1610E" w:rsidP="00F1610E">
            <w:pPr>
              <w:spacing w:after="0"/>
              <w:jc w:val="right"/>
              <w:rPr>
                <w:rFonts w:ascii="Tw Cen MT" w:hAnsi="Tw Cen MT" w:cs="Arial"/>
              </w:rPr>
            </w:pPr>
            <w:r w:rsidRPr="00D560E7">
              <w:rPr>
                <w:rFonts w:ascii="Tw Cen MT" w:hAnsi="Tw Cen MT" w:cs="Arial"/>
              </w:rPr>
              <w:t>744</w:t>
            </w:r>
          </w:p>
        </w:tc>
        <w:tc>
          <w:tcPr>
            <w:tcW w:w="1080" w:type="dxa"/>
            <w:tcBorders>
              <w:left w:val="single" w:sz="4" w:space="0" w:color="A9A9A9"/>
              <w:right w:val="single" w:sz="4" w:space="0" w:color="A9A9A9"/>
            </w:tcBorders>
            <w:vAlign w:val="bottom"/>
          </w:tcPr>
          <w:p w14:paraId="17D604A9" w14:textId="77777777" w:rsidR="00F1610E" w:rsidRPr="00D560E7" w:rsidRDefault="00F1610E" w:rsidP="00F1610E">
            <w:pPr>
              <w:spacing w:after="0"/>
              <w:jc w:val="right"/>
              <w:rPr>
                <w:rFonts w:ascii="Tw Cen MT" w:hAnsi="Tw Cen MT" w:cs="Arial"/>
              </w:rPr>
            </w:pPr>
            <w:r w:rsidRPr="00D560E7">
              <w:rPr>
                <w:rFonts w:ascii="Tw Cen MT" w:hAnsi="Tw Cen MT" w:cs="Arial"/>
              </w:rPr>
              <w:t>5%</w:t>
            </w:r>
          </w:p>
        </w:tc>
        <w:tc>
          <w:tcPr>
            <w:tcW w:w="990" w:type="dxa"/>
            <w:tcBorders>
              <w:left w:val="single" w:sz="4" w:space="0" w:color="A9A9A9"/>
              <w:right w:val="single" w:sz="4" w:space="0" w:color="A9A9A9"/>
            </w:tcBorders>
            <w:vAlign w:val="bottom"/>
          </w:tcPr>
          <w:p w14:paraId="087D7448" w14:textId="77777777" w:rsidR="00F1610E" w:rsidRPr="00D560E7" w:rsidRDefault="00F1610E" w:rsidP="00F1610E">
            <w:pPr>
              <w:spacing w:after="0"/>
              <w:jc w:val="right"/>
              <w:rPr>
                <w:rFonts w:ascii="Tw Cen MT" w:hAnsi="Tw Cen MT" w:cs="Arial"/>
              </w:rPr>
            </w:pPr>
            <w:r w:rsidRPr="00D560E7">
              <w:rPr>
                <w:rFonts w:ascii="Tw Cen MT" w:hAnsi="Tw Cen MT" w:cs="Arial"/>
              </w:rPr>
              <w:t>1.5%</w:t>
            </w:r>
          </w:p>
        </w:tc>
      </w:tr>
      <w:tr w:rsidR="00F1610E" w:rsidRPr="00D560E7" w14:paraId="1E486136" w14:textId="77777777" w:rsidTr="00F1610E">
        <w:trPr>
          <w:trHeight w:val="288"/>
        </w:trPr>
        <w:tc>
          <w:tcPr>
            <w:tcW w:w="6030" w:type="dxa"/>
            <w:tcBorders>
              <w:right w:val="single" w:sz="4" w:space="0" w:color="A9A9A9"/>
            </w:tcBorders>
            <w:shd w:val="clear" w:color="auto" w:fill="auto"/>
            <w:noWrap/>
            <w:vAlign w:val="center"/>
          </w:tcPr>
          <w:p w14:paraId="433D4296" w14:textId="77777777" w:rsidR="00F1610E" w:rsidRPr="00D560E7" w:rsidRDefault="00F1610E" w:rsidP="00F1610E">
            <w:pPr>
              <w:spacing w:after="0"/>
              <w:rPr>
                <w:rFonts w:ascii="Tw Cen MT" w:hAnsi="Tw Cen MT" w:cs="Arial"/>
              </w:rPr>
            </w:pPr>
            <w:r w:rsidRPr="00D560E7">
              <w:rPr>
                <w:rFonts w:ascii="Tw Cen MT" w:hAnsi="Tw Cen MT" w:cs="Arial"/>
              </w:rPr>
              <w:t>Internet Publishing and Broadcasting and Web Search Portals (519130)</w:t>
            </w:r>
          </w:p>
        </w:tc>
        <w:tc>
          <w:tcPr>
            <w:tcW w:w="990" w:type="dxa"/>
            <w:tcBorders>
              <w:left w:val="single" w:sz="4" w:space="0" w:color="A9A9A9"/>
              <w:right w:val="single" w:sz="4" w:space="0" w:color="A9A9A9"/>
            </w:tcBorders>
            <w:shd w:val="clear" w:color="auto" w:fill="auto"/>
            <w:noWrap/>
            <w:vAlign w:val="bottom"/>
          </w:tcPr>
          <w:p w14:paraId="2030481D" w14:textId="77777777" w:rsidR="00F1610E" w:rsidRPr="00D560E7" w:rsidRDefault="00F1610E" w:rsidP="00F1610E">
            <w:pPr>
              <w:spacing w:after="0"/>
              <w:jc w:val="right"/>
              <w:rPr>
                <w:rFonts w:ascii="Tw Cen MT" w:hAnsi="Tw Cen MT" w:cs="Arial"/>
              </w:rPr>
            </w:pPr>
            <w:r w:rsidRPr="00D560E7">
              <w:rPr>
                <w:rFonts w:ascii="Tw Cen MT" w:hAnsi="Tw Cen MT" w:cs="Arial"/>
              </w:rPr>
              <w:t>683</w:t>
            </w:r>
          </w:p>
        </w:tc>
        <w:tc>
          <w:tcPr>
            <w:tcW w:w="990" w:type="dxa"/>
            <w:tcBorders>
              <w:left w:val="single" w:sz="4" w:space="0" w:color="A9A9A9"/>
              <w:right w:val="single" w:sz="4" w:space="0" w:color="A9A9A9"/>
            </w:tcBorders>
            <w:vAlign w:val="bottom"/>
          </w:tcPr>
          <w:p w14:paraId="774B4F48" w14:textId="77777777" w:rsidR="00F1610E" w:rsidRPr="00D560E7" w:rsidRDefault="00F1610E" w:rsidP="00F1610E">
            <w:pPr>
              <w:spacing w:after="0"/>
              <w:jc w:val="right"/>
              <w:rPr>
                <w:rFonts w:ascii="Tw Cen MT" w:hAnsi="Tw Cen MT" w:cs="Arial"/>
              </w:rPr>
            </w:pPr>
            <w:r w:rsidRPr="00D560E7">
              <w:rPr>
                <w:rFonts w:ascii="Tw Cen MT" w:hAnsi="Tw Cen MT" w:cs="Arial"/>
              </w:rPr>
              <w:t>708</w:t>
            </w:r>
          </w:p>
        </w:tc>
        <w:tc>
          <w:tcPr>
            <w:tcW w:w="1080" w:type="dxa"/>
            <w:tcBorders>
              <w:left w:val="single" w:sz="4" w:space="0" w:color="A9A9A9"/>
              <w:right w:val="single" w:sz="4" w:space="0" w:color="A9A9A9"/>
            </w:tcBorders>
            <w:vAlign w:val="bottom"/>
          </w:tcPr>
          <w:p w14:paraId="1F2D79B0" w14:textId="77777777" w:rsidR="00F1610E" w:rsidRPr="00D560E7" w:rsidRDefault="00F1610E" w:rsidP="00F1610E">
            <w:pPr>
              <w:spacing w:after="0"/>
              <w:jc w:val="right"/>
              <w:rPr>
                <w:rFonts w:ascii="Tw Cen MT" w:hAnsi="Tw Cen MT" w:cs="Arial"/>
              </w:rPr>
            </w:pPr>
            <w:r w:rsidRPr="00D560E7">
              <w:rPr>
                <w:rFonts w:ascii="Tw Cen MT" w:hAnsi="Tw Cen MT" w:cs="Arial"/>
              </w:rPr>
              <w:t>32%</w:t>
            </w:r>
          </w:p>
        </w:tc>
        <w:tc>
          <w:tcPr>
            <w:tcW w:w="990" w:type="dxa"/>
            <w:tcBorders>
              <w:left w:val="single" w:sz="4" w:space="0" w:color="A9A9A9"/>
              <w:right w:val="single" w:sz="4" w:space="0" w:color="A9A9A9"/>
            </w:tcBorders>
            <w:vAlign w:val="bottom"/>
          </w:tcPr>
          <w:p w14:paraId="2EA22A95" w14:textId="77777777" w:rsidR="00F1610E" w:rsidRPr="00D560E7" w:rsidRDefault="00F1610E" w:rsidP="00F1610E">
            <w:pPr>
              <w:spacing w:after="0"/>
              <w:jc w:val="right"/>
              <w:rPr>
                <w:rFonts w:ascii="Tw Cen MT" w:hAnsi="Tw Cen MT" w:cs="Arial"/>
              </w:rPr>
            </w:pPr>
            <w:r w:rsidRPr="00D560E7">
              <w:rPr>
                <w:rFonts w:ascii="Tw Cen MT" w:hAnsi="Tw Cen MT" w:cs="Arial"/>
              </w:rPr>
              <w:t>1.4%</w:t>
            </w:r>
          </w:p>
        </w:tc>
      </w:tr>
      <w:tr w:rsidR="00F1610E" w:rsidRPr="00D560E7" w14:paraId="10BF990A" w14:textId="77777777" w:rsidTr="00F1610E">
        <w:trPr>
          <w:trHeight w:val="288"/>
        </w:trPr>
        <w:tc>
          <w:tcPr>
            <w:tcW w:w="6030" w:type="dxa"/>
            <w:tcBorders>
              <w:right w:val="single" w:sz="4" w:space="0" w:color="A9A9A9"/>
            </w:tcBorders>
            <w:shd w:val="clear" w:color="auto" w:fill="auto"/>
            <w:noWrap/>
            <w:vAlign w:val="center"/>
          </w:tcPr>
          <w:p w14:paraId="59C6083E" w14:textId="77777777" w:rsidR="00F1610E" w:rsidRPr="00D560E7" w:rsidRDefault="00F1610E" w:rsidP="00F1610E">
            <w:pPr>
              <w:spacing w:after="0"/>
              <w:rPr>
                <w:rFonts w:ascii="Tw Cen MT" w:hAnsi="Tw Cen MT" w:cs="Arial"/>
              </w:rPr>
            </w:pPr>
            <w:r w:rsidRPr="00D560E7">
              <w:rPr>
                <w:rFonts w:ascii="Tw Cen MT" w:hAnsi="Tw Cen MT" w:cs="Arial"/>
              </w:rPr>
              <w:t>Hotels (except Casino Hotels) and Motels (721110)</w:t>
            </w:r>
          </w:p>
        </w:tc>
        <w:tc>
          <w:tcPr>
            <w:tcW w:w="990" w:type="dxa"/>
            <w:tcBorders>
              <w:left w:val="single" w:sz="4" w:space="0" w:color="A9A9A9"/>
              <w:right w:val="single" w:sz="4" w:space="0" w:color="A9A9A9"/>
            </w:tcBorders>
            <w:shd w:val="clear" w:color="auto" w:fill="auto"/>
            <w:noWrap/>
            <w:vAlign w:val="bottom"/>
          </w:tcPr>
          <w:p w14:paraId="1D371222" w14:textId="77777777" w:rsidR="00F1610E" w:rsidRPr="00D560E7" w:rsidRDefault="00F1610E" w:rsidP="00F1610E">
            <w:pPr>
              <w:spacing w:after="0"/>
              <w:jc w:val="right"/>
              <w:rPr>
                <w:rFonts w:ascii="Tw Cen MT" w:hAnsi="Tw Cen MT" w:cs="Arial"/>
              </w:rPr>
            </w:pPr>
            <w:r w:rsidRPr="00D560E7">
              <w:rPr>
                <w:rFonts w:ascii="Tw Cen MT" w:hAnsi="Tw Cen MT" w:cs="Arial"/>
              </w:rPr>
              <w:t>670</w:t>
            </w:r>
          </w:p>
        </w:tc>
        <w:tc>
          <w:tcPr>
            <w:tcW w:w="990" w:type="dxa"/>
            <w:tcBorders>
              <w:left w:val="single" w:sz="4" w:space="0" w:color="A9A9A9"/>
              <w:right w:val="single" w:sz="4" w:space="0" w:color="A9A9A9"/>
            </w:tcBorders>
            <w:vAlign w:val="bottom"/>
          </w:tcPr>
          <w:p w14:paraId="64BF737F" w14:textId="77777777" w:rsidR="00F1610E" w:rsidRPr="00D560E7" w:rsidRDefault="00F1610E" w:rsidP="00F1610E">
            <w:pPr>
              <w:spacing w:after="0"/>
              <w:jc w:val="right"/>
              <w:rPr>
                <w:rFonts w:ascii="Tw Cen MT" w:hAnsi="Tw Cen MT" w:cs="Arial"/>
              </w:rPr>
            </w:pPr>
            <w:r w:rsidRPr="00D560E7">
              <w:rPr>
                <w:rFonts w:ascii="Tw Cen MT" w:hAnsi="Tw Cen MT" w:cs="Arial"/>
              </w:rPr>
              <w:t>668</w:t>
            </w:r>
          </w:p>
        </w:tc>
        <w:tc>
          <w:tcPr>
            <w:tcW w:w="1080" w:type="dxa"/>
            <w:tcBorders>
              <w:left w:val="single" w:sz="4" w:space="0" w:color="A9A9A9"/>
              <w:right w:val="single" w:sz="4" w:space="0" w:color="A9A9A9"/>
            </w:tcBorders>
            <w:vAlign w:val="bottom"/>
          </w:tcPr>
          <w:p w14:paraId="1FBEC47A" w14:textId="77777777" w:rsidR="00F1610E" w:rsidRPr="00D560E7" w:rsidRDefault="00F1610E" w:rsidP="00F1610E">
            <w:pPr>
              <w:spacing w:after="0"/>
              <w:jc w:val="right"/>
              <w:rPr>
                <w:rFonts w:ascii="Tw Cen MT" w:hAnsi="Tw Cen MT" w:cs="Arial"/>
              </w:rPr>
            </w:pPr>
            <w:r w:rsidRPr="00D560E7">
              <w:rPr>
                <w:rFonts w:ascii="Tw Cen MT" w:hAnsi="Tw Cen MT" w:cs="Arial"/>
                <w:color w:val="FF0000"/>
              </w:rPr>
              <w:t xml:space="preserve"> (2%)</w:t>
            </w:r>
          </w:p>
        </w:tc>
        <w:tc>
          <w:tcPr>
            <w:tcW w:w="990" w:type="dxa"/>
            <w:tcBorders>
              <w:left w:val="single" w:sz="4" w:space="0" w:color="A9A9A9"/>
              <w:right w:val="single" w:sz="4" w:space="0" w:color="A9A9A9"/>
            </w:tcBorders>
            <w:vAlign w:val="bottom"/>
          </w:tcPr>
          <w:p w14:paraId="74844107" w14:textId="77777777" w:rsidR="00F1610E" w:rsidRPr="00D560E7" w:rsidRDefault="00F1610E" w:rsidP="00F1610E">
            <w:pPr>
              <w:spacing w:after="0"/>
              <w:jc w:val="right"/>
              <w:rPr>
                <w:rFonts w:ascii="Tw Cen MT" w:hAnsi="Tw Cen MT" w:cs="Arial"/>
              </w:rPr>
            </w:pPr>
            <w:r w:rsidRPr="00D560E7">
              <w:rPr>
                <w:rFonts w:ascii="Tw Cen MT" w:hAnsi="Tw Cen MT" w:cs="Arial"/>
              </w:rPr>
              <w:t>1.3%</w:t>
            </w:r>
          </w:p>
        </w:tc>
      </w:tr>
      <w:tr w:rsidR="00F1610E" w:rsidRPr="00D560E7" w14:paraId="359D6974" w14:textId="77777777" w:rsidTr="00F1610E">
        <w:trPr>
          <w:trHeight w:val="288"/>
        </w:trPr>
        <w:tc>
          <w:tcPr>
            <w:tcW w:w="6030" w:type="dxa"/>
            <w:tcBorders>
              <w:right w:val="single" w:sz="4" w:space="0" w:color="A9A9A9"/>
            </w:tcBorders>
            <w:shd w:val="clear" w:color="auto" w:fill="auto"/>
            <w:noWrap/>
            <w:vAlign w:val="center"/>
          </w:tcPr>
          <w:p w14:paraId="215ED2E7" w14:textId="77777777" w:rsidR="00F1610E" w:rsidRPr="00D560E7" w:rsidRDefault="00F1610E" w:rsidP="00F1610E">
            <w:pPr>
              <w:spacing w:after="0"/>
              <w:rPr>
                <w:rFonts w:ascii="Tw Cen MT" w:hAnsi="Tw Cen MT" w:cs="Arial"/>
              </w:rPr>
            </w:pPr>
            <w:r w:rsidRPr="00D560E7">
              <w:rPr>
                <w:rFonts w:ascii="Tw Cen MT" w:hAnsi="Tw Cen MT" w:cs="Arial"/>
              </w:rPr>
              <w:t>Offices of Lawyers (541110)</w:t>
            </w:r>
          </w:p>
        </w:tc>
        <w:tc>
          <w:tcPr>
            <w:tcW w:w="990" w:type="dxa"/>
            <w:tcBorders>
              <w:left w:val="single" w:sz="4" w:space="0" w:color="A9A9A9"/>
              <w:right w:val="single" w:sz="4" w:space="0" w:color="A9A9A9"/>
            </w:tcBorders>
            <w:shd w:val="clear" w:color="auto" w:fill="auto"/>
            <w:noWrap/>
            <w:vAlign w:val="bottom"/>
          </w:tcPr>
          <w:p w14:paraId="4DCD9938" w14:textId="77777777" w:rsidR="00F1610E" w:rsidRPr="00D560E7" w:rsidRDefault="00F1610E" w:rsidP="00F1610E">
            <w:pPr>
              <w:spacing w:after="0"/>
              <w:jc w:val="right"/>
              <w:rPr>
                <w:rFonts w:ascii="Tw Cen MT" w:hAnsi="Tw Cen MT" w:cs="Arial"/>
              </w:rPr>
            </w:pPr>
            <w:r w:rsidRPr="00D560E7">
              <w:rPr>
                <w:rFonts w:ascii="Tw Cen MT" w:hAnsi="Tw Cen MT" w:cs="Arial"/>
              </w:rPr>
              <w:t>655</w:t>
            </w:r>
          </w:p>
        </w:tc>
        <w:tc>
          <w:tcPr>
            <w:tcW w:w="990" w:type="dxa"/>
            <w:tcBorders>
              <w:left w:val="single" w:sz="4" w:space="0" w:color="A9A9A9"/>
              <w:right w:val="single" w:sz="4" w:space="0" w:color="A9A9A9"/>
            </w:tcBorders>
            <w:vAlign w:val="bottom"/>
          </w:tcPr>
          <w:p w14:paraId="637BE71D" w14:textId="77777777" w:rsidR="00F1610E" w:rsidRPr="00D560E7" w:rsidRDefault="00F1610E" w:rsidP="00F1610E">
            <w:pPr>
              <w:spacing w:after="0"/>
              <w:jc w:val="right"/>
              <w:rPr>
                <w:rFonts w:ascii="Tw Cen MT" w:hAnsi="Tw Cen MT" w:cs="Arial"/>
              </w:rPr>
            </w:pPr>
            <w:r w:rsidRPr="00D560E7">
              <w:rPr>
                <w:rFonts w:ascii="Tw Cen MT" w:hAnsi="Tw Cen MT" w:cs="Arial"/>
              </w:rPr>
              <w:t>652</w:t>
            </w:r>
          </w:p>
        </w:tc>
        <w:tc>
          <w:tcPr>
            <w:tcW w:w="1080" w:type="dxa"/>
            <w:tcBorders>
              <w:left w:val="single" w:sz="4" w:space="0" w:color="A9A9A9"/>
              <w:right w:val="single" w:sz="4" w:space="0" w:color="A9A9A9"/>
            </w:tcBorders>
            <w:vAlign w:val="bottom"/>
          </w:tcPr>
          <w:p w14:paraId="235E2159" w14:textId="77777777" w:rsidR="00F1610E" w:rsidRPr="00D560E7" w:rsidRDefault="00F1610E" w:rsidP="00F1610E">
            <w:pPr>
              <w:spacing w:after="0"/>
              <w:jc w:val="right"/>
              <w:rPr>
                <w:rFonts w:ascii="Tw Cen MT" w:hAnsi="Tw Cen MT" w:cs="Arial"/>
              </w:rPr>
            </w:pPr>
            <w:r w:rsidRPr="00D560E7">
              <w:rPr>
                <w:rFonts w:ascii="Tw Cen MT" w:hAnsi="Tw Cen MT" w:cs="Arial"/>
                <w:color w:val="FF0000"/>
              </w:rPr>
              <w:t xml:space="preserve"> (3%)</w:t>
            </w:r>
          </w:p>
        </w:tc>
        <w:tc>
          <w:tcPr>
            <w:tcW w:w="990" w:type="dxa"/>
            <w:tcBorders>
              <w:left w:val="single" w:sz="4" w:space="0" w:color="A9A9A9"/>
              <w:right w:val="single" w:sz="4" w:space="0" w:color="A9A9A9"/>
            </w:tcBorders>
            <w:vAlign w:val="bottom"/>
          </w:tcPr>
          <w:p w14:paraId="6D3216B1" w14:textId="77777777" w:rsidR="00F1610E" w:rsidRPr="00D560E7" w:rsidRDefault="00F1610E" w:rsidP="00F1610E">
            <w:pPr>
              <w:spacing w:after="0"/>
              <w:jc w:val="right"/>
              <w:rPr>
                <w:rFonts w:ascii="Tw Cen MT" w:hAnsi="Tw Cen MT" w:cs="Arial"/>
              </w:rPr>
            </w:pPr>
            <w:r w:rsidRPr="00D560E7">
              <w:rPr>
                <w:rFonts w:ascii="Tw Cen MT" w:hAnsi="Tw Cen MT" w:cs="Arial"/>
              </w:rPr>
              <w:t>1.3%</w:t>
            </w:r>
          </w:p>
        </w:tc>
      </w:tr>
      <w:tr w:rsidR="00F1610E" w:rsidRPr="00D560E7" w14:paraId="0E04F74E" w14:textId="77777777" w:rsidTr="00F1610E">
        <w:trPr>
          <w:trHeight w:val="288"/>
        </w:trPr>
        <w:tc>
          <w:tcPr>
            <w:tcW w:w="6030" w:type="dxa"/>
            <w:tcBorders>
              <w:right w:val="single" w:sz="4" w:space="0" w:color="A9A9A9"/>
            </w:tcBorders>
            <w:shd w:val="clear" w:color="auto" w:fill="auto"/>
            <w:noWrap/>
            <w:vAlign w:val="center"/>
          </w:tcPr>
          <w:p w14:paraId="72E3695E" w14:textId="77777777" w:rsidR="00F1610E" w:rsidRPr="00D560E7" w:rsidRDefault="00F1610E" w:rsidP="00F1610E">
            <w:pPr>
              <w:spacing w:after="0"/>
              <w:rPr>
                <w:rFonts w:ascii="Tw Cen MT" w:hAnsi="Tw Cen MT" w:cs="Arial"/>
              </w:rPr>
            </w:pPr>
            <w:r w:rsidRPr="00D560E7">
              <w:rPr>
                <w:rFonts w:ascii="Tw Cen MT" w:hAnsi="Tw Cen MT" w:cs="Arial"/>
              </w:rPr>
              <w:t>Commercial Banking (522110)</w:t>
            </w:r>
          </w:p>
        </w:tc>
        <w:tc>
          <w:tcPr>
            <w:tcW w:w="990" w:type="dxa"/>
            <w:tcBorders>
              <w:left w:val="single" w:sz="4" w:space="0" w:color="A9A9A9"/>
              <w:right w:val="single" w:sz="4" w:space="0" w:color="A9A9A9"/>
            </w:tcBorders>
            <w:shd w:val="clear" w:color="auto" w:fill="auto"/>
            <w:noWrap/>
            <w:vAlign w:val="bottom"/>
          </w:tcPr>
          <w:p w14:paraId="194E4060" w14:textId="77777777" w:rsidR="00F1610E" w:rsidRPr="00D560E7" w:rsidRDefault="00F1610E" w:rsidP="00F1610E">
            <w:pPr>
              <w:spacing w:after="0"/>
              <w:jc w:val="right"/>
              <w:rPr>
                <w:rFonts w:ascii="Tw Cen MT" w:hAnsi="Tw Cen MT" w:cs="Arial"/>
              </w:rPr>
            </w:pPr>
            <w:r w:rsidRPr="00D560E7">
              <w:rPr>
                <w:rFonts w:ascii="Tw Cen MT" w:hAnsi="Tw Cen MT" w:cs="Arial"/>
              </w:rPr>
              <w:t>661</w:t>
            </w:r>
          </w:p>
        </w:tc>
        <w:tc>
          <w:tcPr>
            <w:tcW w:w="990" w:type="dxa"/>
            <w:tcBorders>
              <w:left w:val="single" w:sz="4" w:space="0" w:color="A9A9A9"/>
              <w:right w:val="single" w:sz="4" w:space="0" w:color="A9A9A9"/>
            </w:tcBorders>
            <w:vAlign w:val="bottom"/>
          </w:tcPr>
          <w:p w14:paraId="6A0854DA" w14:textId="77777777" w:rsidR="00F1610E" w:rsidRPr="00D560E7" w:rsidRDefault="00F1610E" w:rsidP="00F1610E">
            <w:pPr>
              <w:spacing w:after="0"/>
              <w:jc w:val="right"/>
              <w:rPr>
                <w:rFonts w:ascii="Tw Cen MT" w:hAnsi="Tw Cen MT" w:cs="Arial"/>
              </w:rPr>
            </w:pPr>
            <w:r w:rsidRPr="00D560E7">
              <w:rPr>
                <w:rFonts w:ascii="Tw Cen MT" w:hAnsi="Tw Cen MT" w:cs="Arial"/>
              </w:rPr>
              <w:t>643</w:t>
            </w:r>
          </w:p>
        </w:tc>
        <w:tc>
          <w:tcPr>
            <w:tcW w:w="1080" w:type="dxa"/>
            <w:tcBorders>
              <w:left w:val="single" w:sz="4" w:space="0" w:color="A9A9A9"/>
              <w:right w:val="single" w:sz="4" w:space="0" w:color="A9A9A9"/>
            </w:tcBorders>
            <w:vAlign w:val="bottom"/>
          </w:tcPr>
          <w:p w14:paraId="5CAC0EF4" w14:textId="77777777" w:rsidR="00F1610E" w:rsidRPr="00D560E7" w:rsidRDefault="00F1610E" w:rsidP="00F1610E">
            <w:pPr>
              <w:spacing w:after="0"/>
              <w:jc w:val="right"/>
              <w:rPr>
                <w:rFonts w:ascii="Tw Cen MT" w:hAnsi="Tw Cen MT" w:cs="Arial"/>
              </w:rPr>
            </w:pPr>
            <w:r w:rsidRPr="00D560E7">
              <w:rPr>
                <w:rFonts w:ascii="Tw Cen MT" w:hAnsi="Tw Cen MT" w:cs="Arial"/>
                <w:color w:val="FF0000"/>
              </w:rPr>
              <w:t xml:space="preserve"> (16%)</w:t>
            </w:r>
          </w:p>
        </w:tc>
        <w:tc>
          <w:tcPr>
            <w:tcW w:w="990" w:type="dxa"/>
            <w:tcBorders>
              <w:left w:val="single" w:sz="4" w:space="0" w:color="A9A9A9"/>
              <w:right w:val="single" w:sz="4" w:space="0" w:color="A9A9A9"/>
            </w:tcBorders>
            <w:vAlign w:val="bottom"/>
          </w:tcPr>
          <w:p w14:paraId="4FC685B9" w14:textId="77777777" w:rsidR="00F1610E" w:rsidRPr="00D560E7" w:rsidRDefault="00F1610E" w:rsidP="00F1610E">
            <w:pPr>
              <w:spacing w:after="0"/>
              <w:jc w:val="right"/>
              <w:rPr>
                <w:rFonts w:ascii="Tw Cen MT" w:hAnsi="Tw Cen MT" w:cs="Arial"/>
              </w:rPr>
            </w:pPr>
            <w:r w:rsidRPr="00D560E7">
              <w:rPr>
                <w:rFonts w:ascii="Tw Cen MT" w:hAnsi="Tw Cen MT" w:cs="Arial"/>
              </w:rPr>
              <w:t>1.3%</w:t>
            </w:r>
          </w:p>
        </w:tc>
      </w:tr>
      <w:tr w:rsidR="00F1610E" w:rsidRPr="00D560E7" w14:paraId="24409585" w14:textId="77777777" w:rsidTr="00F1610E">
        <w:trPr>
          <w:trHeight w:val="288"/>
        </w:trPr>
        <w:tc>
          <w:tcPr>
            <w:tcW w:w="6030" w:type="dxa"/>
            <w:tcBorders>
              <w:right w:val="single" w:sz="4" w:space="0" w:color="A9A9A9"/>
            </w:tcBorders>
            <w:shd w:val="clear" w:color="auto" w:fill="auto"/>
            <w:noWrap/>
            <w:vAlign w:val="center"/>
          </w:tcPr>
          <w:p w14:paraId="6F9030CB" w14:textId="77777777" w:rsidR="00F1610E" w:rsidRPr="00D560E7" w:rsidRDefault="00F1610E" w:rsidP="00F1610E">
            <w:pPr>
              <w:spacing w:after="0"/>
              <w:rPr>
                <w:rFonts w:ascii="Tw Cen MT" w:hAnsi="Tw Cen MT" w:cs="Arial"/>
              </w:rPr>
            </w:pPr>
            <w:r w:rsidRPr="00D560E7">
              <w:rPr>
                <w:rFonts w:ascii="Tw Cen MT" w:hAnsi="Tw Cen MT" w:cs="Arial"/>
              </w:rPr>
              <w:t>Tax Preparation Services (541213)</w:t>
            </w:r>
          </w:p>
        </w:tc>
        <w:tc>
          <w:tcPr>
            <w:tcW w:w="990" w:type="dxa"/>
            <w:tcBorders>
              <w:left w:val="single" w:sz="4" w:space="0" w:color="A9A9A9"/>
              <w:right w:val="single" w:sz="4" w:space="0" w:color="A9A9A9"/>
            </w:tcBorders>
            <w:shd w:val="clear" w:color="auto" w:fill="auto"/>
            <w:noWrap/>
            <w:vAlign w:val="bottom"/>
          </w:tcPr>
          <w:p w14:paraId="09ACC433" w14:textId="77777777" w:rsidR="00F1610E" w:rsidRPr="00D560E7" w:rsidRDefault="00F1610E" w:rsidP="00F1610E">
            <w:pPr>
              <w:spacing w:after="0"/>
              <w:jc w:val="right"/>
              <w:rPr>
                <w:rFonts w:ascii="Tw Cen MT" w:hAnsi="Tw Cen MT" w:cs="Arial"/>
              </w:rPr>
            </w:pPr>
            <w:r w:rsidRPr="00D560E7">
              <w:rPr>
                <w:rFonts w:ascii="Tw Cen MT" w:hAnsi="Tw Cen MT" w:cs="Arial"/>
              </w:rPr>
              <w:t>607</w:t>
            </w:r>
          </w:p>
        </w:tc>
        <w:tc>
          <w:tcPr>
            <w:tcW w:w="990" w:type="dxa"/>
            <w:tcBorders>
              <w:left w:val="single" w:sz="4" w:space="0" w:color="A9A9A9"/>
              <w:right w:val="single" w:sz="4" w:space="0" w:color="A9A9A9"/>
            </w:tcBorders>
            <w:vAlign w:val="bottom"/>
          </w:tcPr>
          <w:p w14:paraId="43EF9418" w14:textId="77777777" w:rsidR="00F1610E" w:rsidRPr="00D560E7" w:rsidRDefault="00F1610E" w:rsidP="00F1610E">
            <w:pPr>
              <w:spacing w:after="0"/>
              <w:jc w:val="right"/>
              <w:rPr>
                <w:rFonts w:ascii="Tw Cen MT" w:hAnsi="Tw Cen MT" w:cs="Arial"/>
              </w:rPr>
            </w:pPr>
            <w:r w:rsidRPr="00D560E7">
              <w:rPr>
                <w:rFonts w:ascii="Tw Cen MT" w:hAnsi="Tw Cen MT" w:cs="Arial"/>
              </w:rPr>
              <w:t>623</w:t>
            </w:r>
          </w:p>
        </w:tc>
        <w:tc>
          <w:tcPr>
            <w:tcW w:w="1080" w:type="dxa"/>
            <w:tcBorders>
              <w:left w:val="single" w:sz="4" w:space="0" w:color="A9A9A9"/>
              <w:right w:val="single" w:sz="4" w:space="0" w:color="A9A9A9"/>
            </w:tcBorders>
            <w:vAlign w:val="bottom"/>
          </w:tcPr>
          <w:p w14:paraId="59114611" w14:textId="77777777" w:rsidR="00F1610E" w:rsidRPr="00D560E7" w:rsidRDefault="00F1610E" w:rsidP="00F1610E">
            <w:pPr>
              <w:spacing w:after="0"/>
              <w:jc w:val="right"/>
              <w:rPr>
                <w:rFonts w:ascii="Tw Cen MT" w:hAnsi="Tw Cen MT" w:cs="Arial"/>
              </w:rPr>
            </w:pPr>
            <w:r w:rsidRPr="00D560E7">
              <w:rPr>
                <w:rFonts w:ascii="Tw Cen MT" w:hAnsi="Tw Cen MT" w:cs="Arial"/>
              </w:rPr>
              <w:t>8%</w:t>
            </w:r>
          </w:p>
        </w:tc>
        <w:tc>
          <w:tcPr>
            <w:tcW w:w="990" w:type="dxa"/>
            <w:tcBorders>
              <w:left w:val="single" w:sz="4" w:space="0" w:color="A9A9A9"/>
              <w:right w:val="single" w:sz="4" w:space="0" w:color="A9A9A9"/>
            </w:tcBorders>
            <w:vAlign w:val="bottom"/>
          </w:tcPr>
          <w:p w14:paraId="06B9E2DB" w14:textId="77777777" w:rsidR="00F1610E" w:rsidRPr="00D560E7" w:rsidRDefault="00F1610E" w:rsidP="00F1610E">
            <w:pPr>
              <w:spacing w:after="0"/>
              <w:jc w:val="right"/>
              <w:rPr>
                <w:rFonts w:ascii="Tw Cen MT" w:hAnsi="Tw Cen MT" w:cs="Arial"/>
              </w:rPr>
            </w:pPr>
            <w:r w:rsidRPr="00D560E7">
              <w:rPr>
                <w:rFonts w:ascii="Tw Cen MT" w:hAnsi="Tw Cen MT" w:cs="Arial"/>
              </w:rPr>
              <w:t>1.3%</w:t>
            </w:r>
          </w:p>
        </w:tc>
      </w:tr>
      <w:tr w:rsidR="00F1610E" w:rsidRPr="00D560E7" w14:paraId="73BB8C81" w14:textId="77777777" w:rsidTr="00F1610E">
        <w:trPr>
          <w:trHeight w:val="288"/>
        </w:trPr>
        <w:tc>
          <w:tcPr>
            <w:tcW w:w="6030" w:type="dxa"/>
            <w:tcBorders>
              <w:right w:val="single" w:sz="4" w:space="0" w:color="A9A9A9"/>
            </w:tcBorders>
            <w:shd w:val="clear" w:color="auto" w:fill="auto"/>
            <w:noWrap/>
            <w:vAlign w:val="center"/>
          </w:tcPr>
          <w:p w14:paraId="5CB4DE5D" w14:textId="77777777" w:rsidR="00F1610E" w:rsidRPr="00D560E7" w:rsidRDefault="00F1610E" w:rsidP="00F1610E">
            <w:pPr>
              <w:spacing w:after="0"/>
              <w:rPr>
                <w:rFonts w:ascii="Tw Cen MT" w:hAnsi="Tw Cen MT" w:cs="Arial"/>
              </w:rPr>
            </w:pPr>
            <w:r w:rsidRPr="00D560E7">
              <w:rPr>
                <w:rFonts w:ascii="Tw Cen MT" w:hAnsi="Tw Cen MT" w:cs="Arial"/>
              </w:rPr>
              <w:t>New Car Dealers (441110)</w:t>
            </w:r>
          </w:p>
        </w:tc>
        <w:tc>
          <w:tcPr>
            <w:tcW w:w="990" w:type="dxa"/>
            <w:tcBorders>
              <w:left w:val="single" w:sz="4" w:space="0" w:color="A9A9A9"/>
              <w:right w:val="single" w:sz="4" w:space="0" w:color="A9A9A9"/>
            </w:tcBorders>
            <w:shd w:val="clear" w:color="auto" w:fill="auto"/>
            <w:noWrap/>
            <w:vAlign w:val="bottom"/>
          </w:tcPr>
          <w:p w14:paraId="21C387D4" w14:textId="77777777" w:rsidR="00F1610E" w:rsidRPr="00D560E7" w:rsidRDefault="00F1610E" w:rsidP="00F1610E">
            <w:pPr>
              <w:spacing w:after="0"/>
              <w:jc w:val="right"/>
              <w:rPr>
                <w:rFonts w:ascii="Tw Cen MT" w:hAnsi="Tw Cen MT" w:cs="Arial"/>
              </w:rPr>
            </w:pPr>
            <w:r w:rsidRPr="00D560E7">
              <w:rPr>
                <w:rFonts w:ascii="Tw Cen MT" w:hAnsi="Tw Cen MT" w:cs="Arial"/>
              </w:rPr>
              <w:t>578</w:t>
            </w:r>
          </w:p>
        </w:tc>
        <w:tc>
          <w:tcPr>
            <w:tcW w:w="990" w:type="dxa"/>
            <w:tcBorders>
              <w:left w:val="single" w:sz="4" w:space="0" w:color="A9A9A9"/>
              <w:right w:val="single" w:sz="4" w:space="0" w:color="A9A9A9"/>
            </w:tcBorders>
            <w:vAlign w:val="bottom"/>
          </w:tcPr>
          <w:p w14:paraId="653E9506" w14:textId="77777777" w:rsidR="00F1610E" w:rsidRPr="00D560E7" w:rsidRDefault="00F1610E" w:rsidP="00F1610E">
            <w:pPr>
              <w:spacing w:after="0"/>
              <w:jc w:val="right"/>
              <w:rPr>
                <w:rFonts w:ascii="Tw Cen MT" w:hAnsi="Tw Cen MT" w:cs="Arial"/>
              </w:rPr>
            </w:pPr>
            <w:r w:rsidRPr="00D560E7">
              <w:rPr>
                <w:rFonts w:ascii="Tw Cen MT" w:hAnsi="Tw Cen MT" w:cs="Arial"/>
              </w:rPr>
              <w:t>579</w:t>
            </w:r>
          </w:p>
        </w:tc>
        <w:tc>
          <w:tcPr>
            <w:tcW w:w="1080" w:type="dxa"/>
            <w:tcBorders>
              <w:left w:val="single" w:sz="4" w:space="0" w:color="A9A9A9"/>
              <w:right w:val="single" w:sz="4" w:space="0" w:color="A9A9A9"/>
            </w:tcBorders>
            <w:vAlign w:val="bottom"/>
          </w:tcPr>
          <w:p w14:paraId="2CE7EC2F" w14:textId="77777777" w:rsidR="00F1610E" w:rsidRPr="00D560E7" w:rsidRDefault="00F1610E" w:rsidP="00F1610E">
            <w:pPr>
              <w:spacing w:after="0"/>
              <w:jc w:val="right"/>
              <w:rPr>
                <w:rFonts w:ascii="Tw Cen MT" w:hAnsi="Tw Cen MT" w:cs="Arial"/>
              </w:rPr>
            </w:pPr>
            <w:r w:rsidRPr="00D560E7">
              <w:rPr>
                <w:rFonts w:ascii="Tw Cen MT" w:hAnsi="Tw Cen MT" w:cs="Arial"/>
              </w:rPr>
              <w:t>5%</w:t>
            </w:r>
          </w:p>
        </w:tc>
        <w:tc>
          <w:tcPr>
            <w:tcW w:w="990" w:type="dxa"/>
            <w:tcBorders>
              <w:left w:val="single" w:sz="4" w:space="0" w:color="A9A9A9"/>
              <w:right w:val="single" w:sz="4" w:space="0" w:color="A9A9A9"/>
            </w:tcBorders>
            <w:vAlign w:val="bottom"/>
          </w:tcPr>
          <w:p w14:paraId="585C9B38" w14:textId="77777777" w:rsidR="00F1610E" w:rsidRPr="00D560E7" w:rsidRDefault="00F1610E" w:rsidP="00F1610E">
            <w:pPr>
              <w:spacing w:after="0"/>
              <w:jc w:val="right"/>
              <w:rPr>
                <w:rFonts w:ascii="Tw Cen MT" w:hAnsi="Tw Cen MT" w:cs="Arial"/>
              </w:rPr>
            </w:pPr>
            <w:r w:rsidRPr="00D560E7">
              <w:rPr>
                <w:rFonts w:ascii="Tw Cen MT" w:hAnsi="Tw Cen MT" w:cs="Arial"/>
              </w:rPr>
              <w:t>1.2%</w:t>
            </w:r>
          </w:p>
        </w:tc>
      </w:tr>
      <w:tr w:rsidR="00F1610E" w:rsidRPr="00D560E7" w14:paraId="5F776804" w14:textId="77777777" w:rsidTr="00F1610E">
        <w:trPr>
          <w:trHeight w:val="288"/>
        </w:trPr>
        <w:tc>
          <w:tcPr>
            <w:tcW w:w="6030" w:type="dxa"/>
            <w:tcBorders>
              <w:right w:val="single" w:sz="4" w:space="0" w:color="A9A9A9"/>
            </w:tcBorders>
            <w:shd w:val="clear" w:color="auto" w:fill="auto"/>
            <w:noWrap/>
            <w:vAlign w:val="center"/>
          </w:tcPr>
          <w:p w14:paraId="7D0A36E8" w14:textId="77777777" w:rsidR="00F1610E" w:rsidRPr="00D560E7" w:rsidRDefault="00F1610E" w:rsidP="00F1610E">
            <w:pPr>
              <w:spacing w:after="0"/>
              <w:rPr>
                <w:rFonts w:ascii="Tw Cen MT" w:hAnsi="Tw Cen MT" w:cs="Arial"/>
              </w:rPr>
            </w:pPr>
            <w:r w:rsidRPr="00D560E7">
              <w:rPr>
                <w:rFonts w:ascii="Tw Cen MT" w:hAnsi="Tw Cen MT" w:cs="Arial"/>
              </w:rPr>
              <w:t>Temporary Help Services (561320)</w:t>
            </w:r>
          </w:p>
        </w:tc>
        <w:tc>
          <w:tcPr>
            <w:tcW w:w="990" w:type="dxa"/>
            <w:tcBorders>
              <w:left w:val="single" w:sz="4" w:space="0" w:color="A9A9A9"/>
              <w:right w:val="single" w:sz="4" w:space="0" w:color="A9A9A9"/>
            </w:tcBorders>
            <w:shd w:val="clear" w:color="auto" w:fill="auto"/>
            <w:noWrap/>
            <w:vAlign w:val="bottom"/>
          </w:tcPr>
          <w:p w14:paraId="0BE960D7" w14:textId="77777777" w:rsidR="00F1610E" w:rsidRPr="00D560E7" w:rsidRDefault="00F1610E" w:rsidP="00F1610E">
            <w:pPr>
              <w:spacing w:after="0"/>
              <w:jc w:val="right"/>
              <w:rPr>
                <w:rFonts w:ascii="Tw Cen MT" w:hAnsi="Tw Cen MT" w:cs="Arial"/>
              </w:rPr>
            </w:pPr>
            <w:r w:rsidRPr="00D560E7">
              <w:rPr>
                <w:rFonts w:ascii="Tw Cen MT" w:hAnsi="Tw Cen MT" w:cs="Arial"/>
              </w:rPr>
              <w:t>530</w:t>
            </w:r>
          </w:p>
        </w:tc>
        <w:tc>
          <w:tcPr>
            <w:tcW w:w="990" w:type="dxa"/>
            <w:tcBorders>
              <w:left w:val="single" w:sz="4" w:space="0" w:color="A9A9A9"/>
              <w:right w:val="single" w:sz="4" w:space="0" w:color="A9A9A9"/>
            </w:tcBorders>
            <w:vAlign w:val="bottom"/>
          </w:tcPr>
          <w:p w14:paraId="1334C3A4" w14:textId="77777777" w:rsidR="00F1610E" w:rsidRPr="00D560E7" w:rsidRDefault="00F1610E" w:rsidP="00F1610E">
            <w:pPr>
              <w:spacing w:after="0"/>
              <w:jc w:val="right"/>
              <w:rPr>
                <w:rFonts w:ascii="Tw Cen MT" w:hAnsi="Tw Cen MT" w:cs="Arial"/>
              </w:rPr>
            </w:pPr>
            <w:r w:rsidRPr="00D560E7">
              <w:rPr>
                <w:rFonts w:ascii="Tw Cen MT" w:hAnsi="Tw Cen MT" w:cs="Arial"/>
              </w:rPr>
              <w:t>524</w:t>
            </w:r>
          </w:p>
        </w:tc>
        <w:tc>
          <w:tcPr>
            <w:tcW w:w="1080" w:type="dxa"/>
            <w:tcBorders>
              <w:left w:val="single" w:sz="4" w:space="0" w:color="A9A9A9"/>
              <w:right w:val="single" w:sz="4" w:space="0" w:color="A9A9A9"/>
            </w:tcBorders>
            <w:vAlign w:val="bottom"/>
          </w:tcPr>
          <w:p w14:paraId="6A423282" w14:textId="77777777" w:rsidR="00F1610E" w:rsidRPr="00D560E7" w:rsidRDefault="00F1610E" w:rsidP="00F1610E">
            <w:pPr>
              <w:spacing w:after="0"/>
              <w:jc w:val="right"/>
              <w:rPr>
                <w:rFonts w:ascii="Tw Cen MT" w:hAnsi="Tw Cen MT" w:cs="Arial"/>
              </w:rPr>
            </w:pPr>
            <w:r w:rsidRPr="00D560E7">
              <w:rPr>
                <w:rFonts w:ascii="Tw Cen MT" w:hAnsi="Tw Cen MT" w:cs="Arial"/>
              </w:rPr>
              <w:t>2%</w:t>
            </w:r>
          </w:p>
        </w:tc>
        <w:tc>
          <w:tcPr>
            <w:tcW w:w="990" w:type="dxa"/>
            <w:tcBorders>
              <w:left w:val="single" w:sz="4" w:space="0" w:color="A9A9A9"/>
              <w:right w:val="single" w:sz="4" w:space="0" w:color="A9A9A9"/>
            </w:tcBorders>
            <w:vAlign w:val="bottom"/>
          </w:tcPr>
          <w:p w14:paraId="08988D75" w14:textId="77777777" w:rsidR="00F1610E" w:rsidRPr="00D560E7" w:rsidRDefault="00F1610E" w:rsidP="00F1610E">
            <w:pPr>
              <w:spacing w:after="0"/>
              <w:jc w:val="right"/>
              <w:rPr>
                <w:rFonts w:ascii="Tw Cen MT" w:hAnsi="Tw Cen MT" w:cs="Arial"/>
              </w:rPr>
            </w:pPr>
            <w:r w:rsidRPr="00D560E7">
              <w:rPr>
                <w:rFonts w:ascii="Tw Cen MT" w:hAnsi="Tw Cen MT" w:cs="Arial"/>
              </w:rPr>
              <w:t>1.1%</w:t>
            </w:r>
          </w:p>
        </w:tc>
      </w:tr>
      <w:tr w:rsidR="00F1610E" w:rsidRPr="00D560E7" w14:paraId="695E6657" w14:textId="77777777" w:rsidTr="00F1610E">
        <w:trPr>
          <w:trHeight w:val="288"/>
        </w:trPr>
        <w:tc>
          <w:tcPr>
            <w:tcW w:w="6030" w:type="dxa"/>
            <w:tcBorders>
              <w:right w:val="single" w:sz="4" w:space="0" w:color="A9A9A9"/>
            </w:tcBorders>
            <w:shd w:val="clear" w:color="auto" w:fill="auto"/>
            <w:noWrap/>
            <w:vAlign w:val="center"/>
          </w:tcPr>
          <w:p w14:paraId="02DE493C" w14:textId="77777777" w:rsidR="00F1610E" w:rsidRPr="00D560E7" w:rsidRDefault="00F1610E" w:rsidP="00F1610E">
            <w:pPr>
              <w:spacing w:after="0"/>
              <w:rPr>
                <w:rFonts w:ascii="Tw Cen MT" w:hAnsi="Tw Cen MT" w:cs="Arial"/>
              </w:rPr>
            </w:pPr>
            <w:r w:rsidRPr="00D560E7">
              <w:rPr>
                <w:rFonts w:ascii="Tw Cen MT" w:hAnsi="Tw Cen MT" w:cs="Arial"/>
              </w:rPr>
              <w:t>Computer Systems Design Services (541512)</w:t>
            </w:r>
          </w:p>
        </w:tc>
        <w:tc>
          <w:tcPr>
            <w:tcW w:w="990" w:type="dxa"/>
            <w:tcBorders>
              <w:left w:val="single" w:sz="4" w:space="0" w:color="A9A9A9"/>
              <w:right w:val="single" w:sz="4" w:space="0" w:color="A9A9A9"/>
            </w:tcBorders>
            <w:shd w:val="clear" w:color="auto" w:fill="auto"/>
            <w:noWrap/>
            <w:vAlign w:val="bottom"/>
          </w:tcPr>
          <w:p w14:paraId="24AC25DE" w14:textId="77777777" w:rsidR="00F1610E" w:rsidRPr="00D560E7" w:rsidRDefault="00F1610E" w:rsidP="00F1610E">
            <w:pPr>
              <w:spacing w:after="0"/>
              <w:jc w:val="right"/>
              <w:rPr>
                <w:rFonts w:ascii="Tw Cen MT" w:hAnsi="Tw Cen MT" w:cs="Arial"/>
              </w:rPr>
            </w:pPr>
            <w:r w:rsidRPr="00D560E7">
              <w:rPr>
                <w:rFonts w:ascii="Tw Cen MT" w:hAnsi="Tw Cen MT" w:cs="Arial"/>
              </w:rPr>
              <w:t>519</w:t>
            </w:r>
          </w:p>
        </w:tc>
        <w:tc>
          <w:tcPr>
            <w:tcW w:w="990" w:type="dxa"/>
            <w:tcBorders>
              <w:left w:val="single" w:sz="4" w:space="0" w:color="A9A9A9"/>
              <w:right w:val="single" w:sz="4" w:space="0" w:color="A9A9A9"/>
            </w:tcBorders>
            <w:vAlign w:val="bottom"/>
          </w:tcPr>
          <w:p w14:paraId="7B35696C" w14:textId="77777777" w:rsidR="00F1610E" w:rsidRPr="00D560E7" w:rsidRDefault="00F1610E" w:rsidP="00F1610E">
            <w:pPr>
              <w:spacing w:after="0"/>
              <w:jc w:val="right"/>
              <w:rPr>
                <w:rFonts w:ascii="Tw Cen MT" w:hAnsi="Tw Cen MT" w:cs="Arial"/>
              </w:rPr>
            </w:pPr>
            <w:r w:rsidRPr="00D560E7">
              <w:rPr>
                <w:rFonts w:ascii="Tw Cen MT" w:hAnsi="Tw Cen MT" w:cs="Arial"/>
              </w:rPr>
              <w:t>507</w:t>
            </w:r>
          </w:p>
        </w:tc>
        <w:tc>
          <w:tcPr>
            <w:tcW w:w="1080" w:type="dxa"/>
            <w:tcBorders>
              <w:left w:val="single" w:sz="4" w:space="0" w:color="A9A9A9"/>
              <w:right w:val="single" w:sz="4" w:space="0" w:color="A9A9A9"/>
            </w:tcBorders>
            <w:vAlign w:val="bottom"/>
          </w:tcPr>
          <w:p w14:paraId="4B1A58C8" w14:textId="77777777" w:rsidR="00F1610E" w:rsidRPr="00D560E7" w:rsidRDefault="00F1610E" w:rsidP="00F1610E">
            <w:pPr>
              <w:spacing w:after="0"/>
              <w:jc w:val="right"/>
              <w:rPr>
                <w:rFonts w:ascii="Tw Cen MT" w:hAnsi="Tw Cen MT" w:cs="Arial"/>
              </w:rPr>
            </w:pPr>
            <w:r w:rsidRPr="00D560E7">
              <w:rPr>
                <w:rFonts w:ascii="Tw Cen MT" w:hAnsi="Tw Cen MT" w:cs="Arial"/>
              </w:rPr>
              <w:t>5%</w:t>
            </w:r>
          </w:p>
        </w:tc>
        <w:tc>
          <w:tcPr>
            <w:tcW w:w="990" w:type="dxa"/>
            <w:tcBorders>
              <w:left w:val="single" w:sz="4" w:space="0" w:color="A9A9A9"/>
              <w:right w:val="single" w:sz="4" w:space="0" w:color="A9A9A9"/>
            </w:tcBorders>
            <w:vAlign w:val="bottom"/>
          </w:tcPr>
          <w:p w14:paraId="4CCCD6EF" w14:textId="77777777" w:rsidR="00F1610E" w:rsidRPr="00D560E7" w:rsidRDefault="00F1610E" w:rsidP="00F1610E">
            <w:pPr>
              <w:spacing w:after="0"/>
              <w:jc w:val="right"/>
              <w:rPr>
                <w:rFonts w:ascii="Tw Cen MT" w:hAnsi="Tw Cen MT" w:cs="Arial"/>
              </w:rPr>
            </w:pPr>
            <w:r w:rsidRPr="00D560E7">
              <w:rPr>
                <w:rFonts w:ascii="Tw Cen MT" w:hAnsi="Tw Cen MT" w:cs="Arial"/>
              </w:rPr>
              <w:t>1.0%</w:t>
            </w:r>
          </w:p>
        </w:tc>
      </w:tr>
      <w:tr w:rsidR="00F1610E" w:rsidRPr="00D560E7" w14:paraId="1BE41C10" w14:textId="77777777" w:rsidTr="00F1610E">
        <w:trPr>
          <w:trHeight w:val="288"/>
        </w:trPr>
        <w:tc>
          <w:tcPr>
            <w:tcW w:w="6030" w:type="dxa"/>
            <w:tcBorders>
              <w:right w:val="single" w:sz="4" w:space="0" w:color="A9A9A9"/>
            </w:tcBorders>
            <w:shd w:val="clear" w:color="auto" w:fill="auto"/>
            <w:noWrap/>
            <w:vAlign w:val="center"/>
          </w:tcPr>
          <w:p w14:paraId="6588F770" w14:textId="77777777" w:rsidR="00F1610E" w:rsidRPr="00D560E7" w:rsidRDefault="00F1610E" w:rsidP="00F1610E">
            <w:pPr>
              <w:spacing w:after="0"/>
              <w:rPr>
                <w:rFonts w:ascii="Tw Cen MT" w:hAnsi="Tw Cen MT" w:cs="Arial"/>
              </w:rPr>
            </w:pPr>
            <w:r w:rsidRPr="00D560E7">
              <w:rPr>
                <w:rFonts w:ascii="Tw Cen MT" w:hAnsi="Tw Cen MT" w:cs="Arial"/>
              </w:rPr>
              <w:t>Supermarkets and Other Grocery (except Convenience) Stores (445110)</w:t>
            </w:r>
          </w:p>
        </w:tc>
        <w:tc>
          <w:tcPr>
            <w:tcW w:w="990" w:type="dxa"/>
            <w:tcBorders>
              <w:left w:val="single" w:sz="4" w:space="0" w:color="A9A9A9"/>
              <w:right w:val="single" w:sz="4" w:space="0" w:color="A9A9A9"/>
            </w:tcBorders>
            <w:shd w:val="clear" w:color="auto" w:fill="auto"/>
            <w:noWrap/>
            <w:vAlign w:val="bottom"/>
          </w:tcPr>
          <w:p w14:paraId="528969BD" w14:textId="77777777" w:rsidR="00F1610E" w:rsidRPr="00D560E7" w:rsidRDefault="00F1610E" w:rsidP="00F1610E">
            <w:pPr>
              <w:spacing w:after="0"/>
              <w:jc w:val="right"/>
              <w:rPr>
                <w:rFonts w:ascii="Tw Cen MT" w:hAnsi="Tw Cen MT" w:cs="Arial"/>
              </w:rPr>
            </w:pPr>
            <w:r w:rsidRPr="00D560E7">
              <w:rPr>
                <w:rFonts w:ascii="Tw Cen MT" w:hAnsi="Tw Cen MT" w:cs="Arial"/>
              </w:rPr>
              <w:t>510</w:t>
            </w:r>
          </w:p>
        </w:tc>
        <w:tc>
          <w:tcPr>
            <w:tcW w:w="990" w:type="dxa"/>
            <w:tcBorders>
              <w:left w:val="single" w:sz="4" w:space="0" w:color="A9A9A9"/>
              <w:right w:val="single" w:sz="4" w:space="0" w:color="A9A9A9"/>
            </w:tcBorders>
            <w:vAlign w:val="bottom"/>
          </w:tcPr>
          <w:p w14:paraId="7CAA60A2" w14:textId="77777777" w:rsidR="00F1610E" w:rsidRPr="00D560E7" w:rsidRDefault="00F1610E" w:rsidP="00F1610E">
            <w:pPr>
              <w:spacing w:after="0"/>
              <w:jc w:val="right"/>
              <w:rPr>
                <w:rFonts w:ascii="Tw Cen MT" w:hAnsi="Tw Cen MT" w:cs="Arial"/>
              </w:rPr>
            </w:pPr>
            <w:r w:rsidRPr="00D560E7">
              <w:rPr>
                <w:rFonts w:ascii="Tw Cen MT" w:hAnsi="Tw Cen MT" w:cs="Arial"/>
              </w:rPr>
              <w:t>500</w:t>
            </w:r>
          </w:p>
        </w:tc>
        <w:tc>
          <w:tcPr>
            <w:tcW w:w="1080" w:type="dxa"/>
            <w:tcBorders>
              <w:left w:val="single" w:sz="4" w:space="0" w:color="A9A9A9"/>
              <w:right w:val="single" w:sz="4" w:space="0" w:color="A9A9A9"/>
            </w:tcBorders>
            <w:vAlign w:val="bottom"/>
          </w:tcPr>
          <w:p w14:paraId="2F4A130D" w14:textId="77777777" w:rsidR="00F1610E" w:rsidRPr="00D560E7" w:rsidRDefault="00F1610E" w:rsidP="00F1610E">
            <w:pPr>
              <w:spacing w:after="0"/>
              <w:jc w:val="right"/>
              <w:rPr>
                <w:rFonts w:ascii="Tw Cen MT" w:hAnsi="Tw Cen MT" w:cs="Arial"/>
              </w:rPr>
            </w:pPr>
            <w:r w:rsidRPr="00D560E7">
              <w:rPr>
                <w:rFonts w:ascii="Tw Cen MT" w:hAnsi="Tw Cen MT" w:cs="Arial"/>
                <w:color w:val="FF0000"/>
              </w:rPr>
              <w:t xml:space="preserve"> (3%)</w:t>
            </w:r>
          </w:p>
        </w:tc>
        <w:tc>
          <w:tcPr>
            <w:tcW w:w="990" w:type="dxa"/>
            <w:tcBorders>
              <w:left w:val="single" w:sz="4" w:space="0" w:color="A9A9A9"/>
              <w:right w:val="single" w:sz="4" w:space="0" w:color="A9A9A9"/>
            </w:tcBorders>
            <w:vAlign w:val="bottom"/>
          </w:tcPr>
          <w:p w14:paraId="47C9984A" w14:textId="77777777" w:rsidR="00F1610E" w:rsidRPr="00D560E7" w:rsidRDefault="00F1610E" w:rsidP="00F1610E">
            <w:pPr>
              <w:spacing w:after="0"/>
              <w:jc w:val="right"/>
              <w:rPr>
                <w:rFonts w:ascii="Tw Cen MT" w:hAnsi="Tw Cen MT" w:cs="Arial"/>
              </w:rPr>
            </w:pPr>
            <w:r w:rsidRPr="00D560E7">
              <w:rPr>
                <w:rFonts w:ascii="Tw Cen MT" w:hAnsi="Tw Cen MT" w:cs="Arial"/>
              </w:rPr>
              <w:t>1.0%</w:t>
            </w:r>
          </w:p>
        </w:tc>
      </w:tr>
      <w:tr w:rsidR="00F1610E" w:rsidRPr="00D560E7" w14:paraId="199B7836" w14:textId="77777777" w:rsidTr="00F1610E">
        <w:trPr>
          <w:trHeight w:val="288"/>
        </w:trPr>
        <w:tc>
          <w:tcPr>
            <w:tcW w:w="6030" w:type="dxa"/>
            <w:tcBorders>
              <w:right w:val="single" w:sz="4" w:space="0" w:color="A9A9A9"/>
            </w:tcBorders>
            <w:shd w:val="clear" w:color="auto" w:fill="auto"/>
            <w:noWrap/>
            <w:vAlign w:val="center"/>
          </w:tcPr>
          <w:p w14:paraId="191548BD" w14:textId="77777777" w:rsidR="00F1610E" w:rsidRPr="00D560E7" w:rsidRDefault="00F1610E" w:rsidP="00F1610E">
            <w:pPr>
              <w:spacing w:after="0"/>
              <w:rPr>
                <w:rFonts w:ascii="Tw Cen MT" w:hAnsi="Tw Cen MT" w:cs="Arial"/>
              </w:rPr>
            </w:pPr>
            <w:r w:rsidRPr="00D560E7">
              <w:rPr>
                <w:rFonts w:ascii="Tw Cen MT" w:hAnsi="Tw Cen MT" w:cs="Arial"/>
              </w:rPr>
              <w:t>Residential Property Managers (531311)</w:t>
            </w:r>
          </w:p>
        </w:tc>
        <w:tc>
          <w:tcPr>
            <w:tcW w:w="990" w:type="dxa"/>
            <w:tcBorders>
              <w:left w:val="single" w:sz="4" w:space="0" w:color="A9A9A9"/>
              <w:right w:val="single" w:sz="4" w:space="0" w:color="A9A9A9"/>
            </w:tcBorders>
            <w:shd w:val="clear" w:color="auto" w:fill="auto"/>
            <w:noWrap/>
            <w:vAlign w:val="bottom"/>
          </w:tcPr>
          <w:p w14:paraId="6094339B" w14:textId="77777777" w:rsidR="00F1610E" w:rsidRPr="00D560E7" w:rsidRDefault="00F1610E" w:rsidP="00F1610E">
            <w:pPr>
              <w:spacing w:after="0"/>
              <w:jc w:val="right"/>
              <w:rPr>
                <w:rFonts w:ascii="Tw Cen MT" w:hAnsi="Tw Cen MT" w:cs="Arial"/>
              </w:rPr>
            </w:pPr>
            <w:r w:rsidRPr="00D560E7">
              <w:rPr>
                <w:rFonts w:ascii="Tw Cen MT" w:hAnsi="Tw Cen MT" w:cs="Arial"/>
              </w:rPr>
              <w:t>487</w:t>
            </w:r>
          </w:p>
        </w:tc>
        <w:tc>
          <w:tcPr>
            <w:tcW w:w="990" w:type="dxa"/>
            <w:tcBorders>
              <w:left w:val="single" w:sz="4" w:space="0" w:color="A9A9A9"/>
              <w:right w:val="single" w:sz="4" w:space="0" w:color="A9A9A9"/>
            </w:tcBorders>
            <w:vAlign w:val="bottom"/>
          </w:tcPr>
          <w:p w14:paraId="308C9CF2" w14:textId="77777777" w:rsidR="00F1610E" w:rsidRPr="00D560E7" w:rsidRDefault="00F1610E" w:rsidP="00F1610E">
            <w:pPr>
              <w:spacing w:after="0"/>
              <w:jc w:val="right"/>
              <w:rPr>
                <w:rFonts w:ascii="Tw Cen MT" w:hAnsi="Tw Cen MT" w:cs="Arial"/>
              </w:rPr>
            </w:pPr>
            <w:r w:rsidRPr="00D560E7">
              <w:rPr>
                <w:rFonts w:ascii="Tw Cen MT" w:hAnsi="Tw Cen MT" w:cs="Arial"/>
              </w:rPr>
              <w:t>486</w:t>
            </w:r>
          </w:p>
        </w:tc>
        <w:tc>
          <w:tcPr>
            <w:tcW w:w="1080" w:type="dxa"/>
            <w:tcBorders>
              <w:left w:val="single" w:sz="4" w:space="0" w:color="A9A9A9"/>
              <w:right w:val="single" w:sz="4" w:space="0" w:color="A9A9A9"/>
            </w:tcBorders>
            <w:vAlign w:val="bottom"/>
          </w:tcPr>
          <w:p w14:paraId="1D6DCF60" w14:textId="77777777" w:rsidR="00F1610E" w:rsidRPr="00D560E7" w:rsidRDefault="00F1610E" w:rsidP="00F1610E">
            <w:pPr>
              <w:spacing w:after="0"/>
              <w:jc w:val="right"/>
              <w:rPr>
                <w:rFonts w:ascii="Tw Cen MT" w:hAnsi="Tw Cen MT" w:cs="Arial"/>
              </w:rPr>
            </w:pPr>
            <w:r w:rsidRPr="00D560E7">
              <w:rPr>
                <w:rFonts w:ascii="Tw Cen MT" w:hAnsi="Tw Cen MT" w:cs="Arial"/>
              </w:rPr>
              <w:t>8%</w:t>
            </w:r>
          </w:p>
        </w:tc>
        <w:tc>
          <w:tcPr>
            <w:tcW w:w="990" w:type="dxa"/>
            <w:tcBorders>
              <w:left w:val="single" w:sz="4" w:space="0" w:color="A9A9A9"/>
              <w:right w:val="single" w:sz="4" w:space="0" w:color="A9A9A9"/>
            </w:tcBorders>
            <w:vAlign w:val="bottom"/>
          </w:tcPr>
          <w:p w14:paraId="18B95917" w14:textId="77777777" w:rsidR="00F1610E" w:rsidRPr="00D560E7" w:rsidRDefault="00F1610E" w:rsidP="00F1610E">
            <w:pPr>
              <w:spacing w:after="0"/>
              <w:jc w:val="right"/>
              <w:rPr>
                <w:rFonts w:ascii="Tw Cen MT" w:hAnsi="Tw Cen MT" w:cs="Arial"/>
              </w:rPr>
            </w:pPr>
            <w:r w:rsidRPr="00D560E7">
              <w:rPr>
                <w:rFonts w:ascii="Tw Cen MT" w:hAnsi="Tw Cen MT" w:cs="Arial"/>
              </w:rPr>
              <w:t>1.0%</w:t>
            </w:r>
          </w:p>
        </w:tc>
      </w:tr>
    </w:tbl>
    <w:p w14:paraId="7C5F7393" w14:textId="77777777" w:rsidR="006E5142" w:rsidRPr="00D560E7" w:rsidRDefault="006E5142" w:rsidP="006E5142">
      <w:pPr>
        <w:spacing w:after="360" w:line="276" w:lineRule="auto"/>
        <w:ind w:left="144"/>
        <w:rPr>
          <w:rFonts w:ascii="Tw Cen MT" w:eastAsia="Tw Cen MT" w:hAnsi="Tw Cen MT" w:cs="Times New Roman"/>
          <w:i/>
          <w:color w:val="000000"/>
          <w:sz w:val="20"/>
          <w:szCs w:val="20"/>
        </w:rPr>
      </w:pPr>
      <w:r w:rsidRPr="00D560E7">
        <w:rPr>
          <w:rFonts w:ascii="Tw Cen MT" w:eastAsia="Tw Cen MT" w:hAnsi="Tw Cen MT" w:cs="Times New Roman"/>
          <w:i/>
          <w:color w:val="000000"/>
          <w:sz w:val="20"/>
          <w:szCs w:val="20"/>
        </w:rPr>
        <w:t>Source: EMSI 2019.1</w:t>
      </w:r>
    </w:p>
    <w:p w14:paraId="74E1C4F0" w14:textId="43E66B1D" w:rsidR="006E5142" w:rsidRPr="00D560E7" w:rsidRDefault="006E5142" w:rsidP="006E5142">
      <w:pPr>
        <w:spacing w:after="80" w:line="240" w:lineRule="auto"/>
        <w:rPr>
          <w:rFonts w:ascii="Tw Cen MT" w:eastAsia="Tw Cen MT" w:hAnsi="Tw Cen MT" w:cs="Times New Roman"/>
          <w:color w:val="000000"/>
        </w:rPr>
      </w:pPr>
      <w:r w:rsidRPr="00D560E7">
        <w:rPr>
          <w:rFonts w:ascii="Tw Cen MT" w:eastAsia="Tw Cen MT" w:hAnsi="Tw Cen MT" w:cs="Times New Roman"/>
          <w:b/>
          <w:color w:val="000000"/>
        </w:rPr>
        <w:t xml:space="preserve">Table 6. Top Employers </w:t>
      </w:r>
      <w:r w:rsidR="000B46AD">
        <w:rPr>
          <w:rFonts w:ascii="Tw Cen MT" w:eastAsia="Tw Cen MT" w:hAnsi="Tw Cen MT" w:cs="Times New Roman"/>
          <w:b/>
          <w:color w:val="000000"/>
        </w:rPr>
        <w:t xml:space="preserve">Posting </w:t>
      </w:r>
      <w:r w:rsidR="00A87B9B" w:rsidRPr="00D560E7">
        <w:rPr>
          <w:rFonts w:ascii="Tw Cen MT" w:eastAsia="Tw Cen MT" w:hAnsi="Tw Cen MT" w:cs="Times New Roman"/>
          <w:b/>
          <w:color w:val="000000"/>
        </w:rPr>
        <w:t>Accounting/Bookkeeping</w:t>
      </w:r>
      <w:r w:rsidRPr="00D560E7">
        <w:rPr>
          <w:rFonts w:ascii="Tw Cen MT" w:eastAsia="Tw Cen MT" w:hAnsi="Tw Cen MT" w:cs="Times New Roman"/>
          <w:b/>
          <w:color w:val="000000"/>
        </w:rPr>
        <w:t xml:space="preserve"> Occupations in Bay </w:t>
      </w:r>
      <w:r w:rsidR="000B46AD">
        <w:rPr>
          <w:rFonts w:ascii="Tw Cen MT" w:eastAsia="Tw Cen MT" w:hAnsi="Tw Cen MT" w:cs="Times New Roman"/>
          <w:b/>
          <w:color w:val="000000"/>
        </w:rPr>
        <w:t xml:space="preserve">Region </w:t>
      </w:r>
      <w:r w:rsidRPr="00D560E7">
        <w:rPr>
          <w:rFonts w:ascii="Tw Cen MT" w:eastAsia="Tw Cen MT" w:hAnsi="Tw Cen MT" w:cs="Times New Roman"/>
          <w:b/>
          <w:color w:val="000000"/>
        </w:rPr>
        <w:t xml:space="preserve">and </w:t>
      </w:r>
      <w:r w:rsidR="000B46AD">
        <w:rPr>
          <w:rFonts w:ascii="Tw Cen MT" w:eastAsia="Tw Cen MT" w:hAnsi="Tw Cen MT" w:cs="Times New Roman"/>
          <w:b/>
          <w:color w:val="000000"/>
        </w:rPr>
        <w:t>Santa Cruz-</w:t>
      </w:r>
      <w:r w:rsidR="00843FF9">
        <w:rPr>
          <w:rFonts w:ascii="Tw Cen MT" w:eastAsia="Tw Cen MT" w:hAnsi="Tw Cen MT" w:cs="Times New Roman"/>
          <w:b/>
          <w:color w:val="000000"/>
        </w:rPr>
        <w:t>Monterey</w:t>
      </w:r>
      <w:r w:rsidRPr="00D560E7">
        <w:rPr>
          <w:rFonts w:ascii="Tw Cen MT" w:eastAsia="Tw Cen MT" w:hAnsi="Tw Cen MT" w:cs="Times New Roman"/>
          <w:b/>
          <w:color w:val="000000"/>
        </w:rPr>
        <w:t xml:space="preserve"> Sub-Region</w:t>
      </w:r>
      <w:r w:rsidRPr="00D560E7">
        <w:rPr>
          <w:rFonts w:ascii="Tw Cen MT" w:eastAsia="Tw Cen MT" w:hAnsi="Tw Cen MT" w:cs="Times New Roman"/>
          <w:b/>
          <w:color w:val="000000"/>
          <w:sz w:val="18"/>
        </w:rPr>
        <w:t xml:space="preserve"> (</w:t>
      </w:r>
      <w:r w:rsidR="00A87B9B" w:rsidRPr="00D560E7">
        <w:rPr>
          <w:rFonts w:ascii="Tw Cen MT" w:eastAsia="Tw Cen MT" w:hAnsi="Tw Cen MT" w:cs="Times New Roman"/>
          <w:b/>
          <w:color w:val="000000"/>
        </w:rPr>
        <w:t>Feb 2018 - Jan 2018</w:t>
      </w:r>
      <w:r w:rsidRPr="00D560E7">
        <w:rPr>
          <w:rFonts w:ascii="Tw Cen MT" w:eastAsia="Tw Cen MT" w:hAnsi="Tw Cen MT" w:cs="Times New Roman"/>
          <w:b/>
          <w:color w:val="000000"/>
          <w:sz w:val="18"/>
        </w:rPr>
        <w:t>)</w:t>
      </w:r>
    </w:p>
    <w:tbl>
      <w:tblPr>
        <w:tblW w:w="10170" w:type="dxa"/>
        <w:tblBorders>
          <w:top w:val="single" w:sz="4" w:space="0" w:color="BFBFBF"/>
          <w:bottom w:val="single" w:sz="4" w:space="0" w:color="BFBFBF"/>
          <w:insideH w:val="single" w:sz="4" w:space="0" w:color="BFBFBF"/>
        </w:tblBorders>
        <w:tblLayout w:type="fixed"/>
        <w:tblLook w:val="04A0" w:firstRow="1" w:lastRow="0" w:firstColumn="1" w:lastColumn="0" w:noHBand="0" w:noVBand="1"/>
      </w:tblPr>
      <w:tblGrid>
        <w:gridCol w:w="2880"/>
        <w:gridCol w:w="630"/>
        <w:gridCol w:w="2430"/>
        <w:gridCol w:w="630"/>
        <w:gridCol w:w="2520"/>
        <w:gridCol w:w="1080"/>
      </w:tblGrid>
      <w:tr w:rsidR="006E5142" w:rsidRPr="00D560E7" w14:paraId="31FA35AA" w14:textId="77777777" w:rsidTr="00F1610E">
        <w:trPr>
          <w:trHeight w:val="278"/>
        </w:trPr>
        <w:tc>
          <w:tcPr>
            <w:tcW w:w="2880" w:type="dxa"/>
            <w:tcBorders>
              <w:top w:val="single" w:sz="4" w:space="0" w:color="BFBFBF"/>
              <w:bottom w:val="single" w:sz="4" w:space="0" w:color="A9A9A9"/>
              <w:right w:val="single" w:sz="4" w:space="0" w:color="A9A9A9"/>
            </w:tcBorders>
            <w:shd w:val="clear" w:color="auto" w:fill="E0EE7C"/>
            <w:noWrap/>
            <w:vAlign w:val="center"/>
            <w:hideMark/>
          </w:tcPr>
          <w:p w14:paraId="144D12D1" w14:textId="77777777" w:rsidR="006E5142" w:rsidRPr="00D560E7" w:rsidRDefault="006E5142" w:rsidP="006E5142">
            <w:pPr>
              <w:spacing w:after="0" w:line="240" w:lineRule="auto"/>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Employer</w:t>
            </w:r>
          </w:p>
        </w:tc>
        <w:tc>
          <w:tcPr>
            <w:tcW w:w="630" w:type="dxa"/>
            <w:tcBorders>
              <w:top w:val="single" w:sz="4" w:space="0" w:color="BFBFBF"/>
              <w:left w:val="single" w:sz="4" w:space="0" w:color="A9A9A9"/>
              <w:bottom w:val="single" w:sz="4" w:space="0" w:color="A9A9A9"/>
              <w:right w:val="single" w:sz="4" w:space="0" w:color="BFBFBF"/>
            </w:tcBorders>
            <w:shd w:val="clear" w:color="auto" w:fill="E0EE7C"/>
            <w:noWrap/>
            <w:vAlign w:val="center"/>
            <w:hideMark/>
          </w:tcPr>
          <w:p w14:paraId="6BD7977E" w14:textId="77777777" w:rsidR="006E5142" w:rsidRPr="00D560E7" w:rsidRDefault="006E5142" w:rsidP="006E5142">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Bay</w:t>
            </w:r>
          </w:p>
        </w:tc>
        <w:tc>
          <w:tcPr>
            <w:tcW w:w="2430" w:type="dxa"/>
            <w:tcBorders>
              <w:top w:val="single" w:sz="4" w:space="0" w:color="BFBFBF"/>
              <w:left w:val="single" w:sz="4" w:space="0" w:color="BFBFBF"/>
              <w:bottom w:val="single" w:sz="4" w:space="0" w:color="A9A9A9"/>
              <w:right w:val="single" w:sz="4" w:space="0" w:color="A9A9A9"/>
            </w:tcBorders>
            <w:shd w:val="clear" w:color="auto" w:fill="E0EE7C"/>
            <w:vAlign w:val="center"/>
          </w:tcPr>
          <w:p w14:paraId="48DBA61F" w14:textId="77777777" w:rsidR="006E5142" w:rsidRPr="00D560E7" w:rsidRDefault="006E5142" w:rsidP="006E5142">
            <w:pPr>
              <w:spacing w:after="0" w:line="240" w:lineRule="auto"/>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Employer</w:t>
            </w:r>
          </w:p>
        </w:tc>
        <w:tc>
          <w:tcPr>
            <w:tcW w:w="630" w:type="dxa"/>
            <w:tcBorders>
              <w:top w:val="single" w:sz="4" w:space="0" w:color="BFBFBF"/>
              <w:left w:val="single" w:sz="4" w:space="0" w:color="A9A9A9"/>
              <w:bottom w:val="single" w:sz="4" w:space="0" w:color="A9A9A9"/>
              <w:right w:val="single" w:sz="4" w:space="0" w:color="BFBFBF"/>
            </w:tcBorders>
            <w:shd w:val="clear" w:color="auto" w:fill="E0EE7C"/>
            <w:vAlign w:val="center"/>
          </w:tcPr>
          <w:p w14:paraId="2D80DC16" w14:textId="77777777" w:rsidR="006E5142" w:rsidRPr="00D560E7" w:rsidRDefault="006E5142" w:rsidP="006E5142">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Bay</w:t>
            </w:r>
          </w:p>
        </w:tc>
        <w:tc>
          <w:tcPr>
            <w:tcW w:w="2520" w:type="dxa"/>
            <w:tcBorders>
              <w:top w:val="single" w:sz="4" w:space="0" w:color="BFBFBF"/>
              <w:left w:val="single" w:sz="4" w:space="0" w:color="BFBFBF"/>
              <w:bottom w:val="single" w:sz="4" w:space="0" w:color="A9A9A9"/>
              <w:right w:val="single" w:sz="4" w:space="0" w:color="A9A9A9"/>
            </w:tcBorders>
            <w:shd w:val="clear" w:color="auto" w:fill="E0EE7C"/>
            <w:vAlign w:val="center"/>
          </w:tcPr>
          <w:p w14:paraId="43881641" w14:textId="77777777" w:rsidR="006E5142" w:rsidRPr="00D560E7" w:rsidRDefault="006E5142" w:rsidP="006E5142">
            <w:pPr>
              <w:spacing w:after="0" w:line="240" w:lineRule="auto"/>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Employer</w:t>
            </w:r>
          </w:p>
        </w:tc>
        <w:tc>
          <w:tcPr>
            <w:tcW w:w="1080" w:type="dxa"/>
            <w:tcBorders>
              <w:top w:val="single" w:sz="4" w:space="0" w:color="BFBFBF"/>
              <w:left w:val="single" w:sz="4" w:space="0" w:color="A9A9A9"/>
              <w:bottom w:val="single" w:sz="4" w:space="0" w:color="A9A9A9"/>
              <w:right w:val="single" w:sz="4" w:space="0" w:color="A9A9A9"/>
            </w:tcBorders>
            <w:shd w:val="clear" w:color="auto" w:fill="E0EE7C"/>
            <w:vAlign w:val="center"/>
          </w:tcPr>
          <w:p w14:paraId="56CA826B" w14:textId="77777777" w:rsidR="006E5142" w:rsidRPr="00D560E7" w:rsidRDefault="00843FF9" w:rsidP="006E5142">
            <w:pPr>
              <w:spacing w:after="0" w:line="240" w:lineRule="auto"/>
              <w:jc w:val="center"/>
              <w:rPr>
                <w:rFonts w:ascii="Tw Cen MT" w:eastAsia="Times New Roman" w:hAnsi="Tw Cen MT" w:cs="Times New Roman"/>
                <w:color w:val="000000"/>
                <w:sz w:val="21"/>
                <w:szCs w:val="21"/>
              </w:rPr>
            </w:pPr>
            <w:r>
              <w:rPr>
                <w:rFonts w:ascii="Tw Cen MT" w:eastAsia="Tw Cen MT" w:hAnsi="Tw Cen MT" w:cs="Times New Roman"/>
                <w:color w:val="000000"/>
              </w:rPr>
              <w:t>Santa Cruz - Monterey</w:t>
            </w:r>
          </w:p>
        </w:tc>
      </w:tr>
      <w:tr w:rsidR="00F1610E" w:rsidRPr="00D560E7" w14:paraId="46B4A1BB" w14:textId="77777777" w:rsidTr="00F1610E">
        <w:trPr>
          <w:trHeight w:val="260"/>
        </w:trPr>
        <w:tc>
          <w:tcPr>
            <w:tcW w:w="2880" w:type="dxa"/>
            <w:tcBorders>
              <w:top w:val="single" w:sz="4" w:space="0" w:color="A9A9A9"/>
              <w:bottom w:val="single" w:sz="4" w:space="0" w:color="A9A9A9"/>
              <w:right w:val="single" w:sz="4" w:space="0" w:color="A9A9A9"/>
            </w:tcBorders>
            <w:shd w:val="clear" w:color="auto" w:fill="auto"/>
            <w:noWrap/>
          </w:tcPr>
          <w:p w14:paraId="66E978B9" w14:textId="77777777" w:rsidR="00F1610E" w:rsidRPr="00D560E7" w:rsidRDefault="00F1610E" w:rsidP="00F1610E">
            <w:pPr>
              <w:spacing w:after="0"/>
              <w:rPr>
                <w:rFonts w:ascii="Tw Cen MT" w:hAnsi="Tw Cen MT" w:cs="Calibri"/>
              </w:rPr>
            </w:pPr>
            <w:r w:rsidRPr="00D560E7">
              <w:rPr>
                <w:rFonts w:ascii="Tw Cen MT" w:hAnsi="Tw Cen MT" w:cs="Calibri"/>
              </w:rPr>
              <w:t>Marriott International Incorporated</w:t>
            </w:r>
          </w:p>
        </w:tc>
        <w:tc>
          <w:tcPr>
            <w:tcW w:w="630" w:type="dxa"/>
            <w:tcBorders>
              <w:top w:val="single" w:sz="4" w:space="0" w:color="A9A9A9"/>
              <w:left w:val="single" w:sz="4" w:space="0" w:color="A9A9A9"/>
              <w:bottom w:val="single" w:sz="4" w:space="0" w:color="A9A9A9"/>
              <w:right w:val="single" w:sz="4" w:space="0" w:color="A9A9A9"/>
            </w:tcBorders>
            <w:shd w:val="clear" w:color="auto" w:fill="auto"/>
            <w:noWrap/>
          </w:tcPr>
          <w:p w14:paraId="25C9335D" w14:textId="77777777" w:rsidR="00F1610E" w:rsidRPr="00D560E7" w:rsidRDefault="00F1610E" w:rsidP="00F1610E">
            <w:pPr>
              <w:spacing w:after="0"/>
              <w:rPr>
                <w:rFonts w:ascii="Tw Cen MT" w:hAnsi="Tw Cen MT" w:cs="Calibri"/>
              </w:rPr>
            </w:pPr>
            <w:r w:rsidRPr="00D560E7">
              <w:rPr>
                <w:rFonts w:ascii="Tw Cen MT" w:hAnsi="Tw Cen MT" w:cs="Calibri"/>
              </w:rPr>
              <w:t>36</w:t>
            </w:r>
          </w:p>
        </w:tc>
        <w:tc>
          <w:tcPr>
            <w:tcW w:w="2430" w:type="dxa"/>
            <w:tcBorders>
              <w:top w:val="single" w:sz="4" w:space="0" w:color="A9A9A9"/>
              <w:left w:val="single" w:sz="4" w:space="0" w:color="A9A9A9"/>
              <w:bottom w:val="single" w:sz="4" w:space="0" w:color="A9A9A9"/>
              <w:right w:val="single" w:sz="4" w:space="0" w:color="A9A9A9"/>
            </w:tcBorders>
          </w:tcPr>
          <w:p w14:paraId="32C44EAD" w14:textId="77777777" w:rsidR="00F1610E" w:rsidRPr="00D560E7" w:rsidRDefault="00F1610E" w:rsidP="00F1610E">
            <w:pPr>
              <w:spacing w:after="0"/>
              <w:rPr>
                <w:rFonts w:ascii="Tw Cen MT" w:hAnsi="Tw Cen MT" w:cs="Calibri"/>
              </w:rPr>
            </w:pPr>
            <w:r w:rsidRPr="00D560E7">
              <w:rPr>
                <w:rFonts w:ascii="Tw Cen MT" w:hAnsi="Tw Cen MT" w:cs="Calibri"/>
              </w:rPr>
              <w:t>Department of Veterans Affairs</w:t>
            </w:r>
          </w:p>
        </w:tc>
        <w:tc>
          <w:tcPr>
            <w:tcW w:w="630" w:type="dxa"/>
            <w:tcBorders>
              <w:top w:val="single" w:sz="4" w:space="0" w:color="A9A9A9"/>
              <w:left w:val="single" w:sz="4" w:space="0" w:color="A9A9A9"/>
              <w:bottom w:val="single" w:sz="4" w:space="0" w:color="A9A9A9"/>
              <w:right w:val="single" w:sz="4" w:space="0" w:color="BFBFBF"/>
            </w:tcBorders>
          </w:tcPr>
          <w:p w14:paraId="300B1F29" w14:textId="77777777" w:rsidR="00F1610E" w:rsidRPr="00D560E7" w:rsidRDefault="00F1610E" w:rsidP="00F1610E">
            <w:pPr>
              <w:spacing w:after="0"/>
              <w:rPr>
                <w:rFonts w:ascii="Tw Cen MT" w:hAnsi="Tw Cen MT" w:cs="Calibri"/>
              </w:rPr>
            </w:pPr>
            <w:r w:rsidRPr="00D560E7">
              <w:rPr>
                <w:rFonts w:ascii="Tw Cen MT" w:hAnsi="Tw Cen MT" w:cs="Calibri"/>
              </w:rPr>
              <w:t>11</w:t>
            </w:r>
          </w:p>
        </w:tc>
        <w:tc>
          <w:tcPr>
            <w:tcW w:w="2520" w:type="dxa"/>
            <w:tcBorders>
              <w:top w:val="single" w:sz="4" w:space="0" w:color="A9A9A9"/>
              <w:left w:val="single" w:sz="4" w:space="0" w:color="BFBFBF"/>
              <w:bottom w:val="single" w:sz="4" w:space="0" w:color="A9A9A9"/>
              <w:right w:val="single" w:sz="4" w:space="0" w:color="A9A9A9"/>
            </w:tcBorders>
          </w:tcPr>
          <w:p w14:paraId="35B73958" w14:textId="77777777" w:rsidR="00F1610E" w:rsidRPr="00D560E7" w:rsidRDefault="00F1610E" w:rsidP="00F1610E">
            <w:pPr>
              <w:spacing w:after="0"/>
              <w:rPr>
                <w:rFonts w:ascii="Tw Cen MT" w:hAnsi="Tw Cen MT" w:cs="Calibri"/>
              </w:rPr>
            </w:pPr>
            <w:r w:rsidRPr="00D560E7">
              <w:rPr>
                <w:rFonts w:ascii="Tw Cen MT" w:hAnsi="Tw Cen MT" w:cs="Calibri"/>
              </w:rPr>
              <w:t>California State University</w:t>
            </w:r>
          </w:p>
        </w:tc>
        <w:tc>
          <w:tcPr>
            <w:tcW w:w="1080" w:type="dxa"/>
            <w:tcBorders>
              <w:top w:val="single" w:sz="4" w:space="0" w:color="A9A9A9"/>
              <w:left w:val="single" w:sz="4" w:space="0" w:color="A9A9A9"/>
              <w:bottom w:val="single" w:sz="4" w:space="0" w:color="A9A9A9"/>
              <w:right w:val="single" w:sz="4" w:space="0" w:color="A9A9A9"/>
            </w:tcBorders>
          </w:tcPr>
          <w:p w14:paraId="511FA974" w14:textId="77777777" w:rsidR="00F1610E" w:rsidRPr="00D560E7" w:rsidRDefault="00F1610E" w:rsidP="00F1610E">
            <w:pPr>
              <w:spacing w:after="0"/>
              <w:jc w:val="right"/>
              <w:rPr>
                <w:rFonts w:ascii="Tw Cen MT" w:hAnsi="Tw Cen MT" w:cs="Calibri"/>
              </w:rPr>
            </w:pPr>
            <w:r w:rsidRPr="00D560E7">
              <w:rPr>
                <w:rFonts w:ascii="Tw Cen MT" w:hAnsi="Tw Cen MT" w:cs="Calibri"/>
              </w:rPr>
              <w:t>7</w:t>
            </w:r>
          </w:p>
        </w:tc>
      </w:tr>
      <w:tr w:rsidR="00F1610E" w:rsidRPr="00D560E7" w14:paraId="038B984E" w14:textId="77777777" w:rsidTr="00F1610E">
        <w:trPr>
          <w:trHeight w:val="260"/>
        </w:trPr>
        <w:tc>
          <w:tcPr>
            <w:tcW w:w="2880" w:type="dxa"/>
            <w:tcBorders>
              <w:top w:val="single" w:sz="4" w:space="0" w:color="A9A9A9"/>
              <w:bottom w:val="single" w:sz="4" w:space="0" w:color="A9A9A9"/>
              <w:right w:val="single" w:sz="4" w:space="0" w:color="A9A9A9"/>
            </w:tcBorders>
            <w:shd w:val="clear" w:color="auto" w:fill="auto"/>
            <w:noWrap/>
          </w:tcPr>
          <w:p w14:paraId="1AAD4D91" w14:textId="77777777" w:rsidR="00F1610E" w:rsidRPr="00D560E7" w:rsidRDefault="00F1610E" w:rsidP="00F1610E">
            <w:pPr>
              <w:spacing w:after="0"/>
              <w:rPr>
                <w:rFonts w:ascii="Tw Cen MT" w:hAnsi="Tw Cen MT" w:cs="Calibri"/>
              </w:rPr>
            </w:pPr>
            <w:r w:rsidRPr="00D560E7">
              <w:rPr>
                <w:rFonts w:ascii="Tw Cen MT" w:hAnsi="Tw Cen MT" w:cs="Calibri"/>
              </w:rPr>
              <w:t>Sprouts Farmers Markets</w:t>
            </w:r>
          </w:p>
        </w:tc>
        <w:tc>
          <w:tcPr>
            <w:tcW w:w="630" w:type="dxa"/>
            <w:tcBorders>
              <w:top w:val="single" w:sz="4" w:space="0" w:color="A9A9A9"/>
              <w:left w:val="single" w:sz="4" w:space="0" w:color="A9A9A9"/>
              <w:bottom w:val="single" w:sz="4" w:space="0" w:color="A9A9A9"/>
              <w:right w:val="single" w:sz="4" w:space="0" w:color="A9A9A9"/>
            </w:tcBorders>
            <w:shd w:val="clear" w:color="auto" w:fill="auto"/>
            <w:noWrap/>
          </w:tcPr>
          <w:p w14:paraId="058563DC" w14:textId="77777777" w:rsidR="00F1610E" w:rsidRPr="00D560E7" w:rsidRDefault="00F1610E" w:rsidP="00F1610E">
            <w:pPr>
              <w:spacing w:after="0"/>
              <w:rPr>
                <w:rFonts w:ascii="Tw Cen MT" w:hAnsi="Tw Cen MT" w:cs="Calibri"/>
              </w:rPr>
            </w:pPr>
            <w:r w:rsidRPr="00D560E7">
              <w:rPr>
                <w:rFonts w:ascii="Tw Cen MT" w:hAnsi="Tw Cen MT" w:cs="Calibri"/>
              </w:rPr>
              <w:t>34</w:t>
            </w:r>
          </w:p>
        </w:tc>
        <w:tc>
          <w:tcPr>
            <w:tcW w:w="2430" w:type="dxa"/>
            <w:tcBorders>
              <w:top w:val="single" w:sz="4" w:space="0" w:color="A9A9A9"/>
              <w:left w:val="single" w:sz="4" w:space="0" w:color="A9A9A9"/>
              <w:bottom w:val="single" w:sz="4" w:space="0" w:color="A9A9A9"/>
              <w:right w:val="single" w:sz="4" w:space="0" w:color="A9A9A9"/>
            </w:tcBorders>
          </w:tcPr>
          <w:p w14:paraId="69549A87" w14:textId="77777777" w:rsidR="00F1610E" w:rsidRPr="00D560E7" w:rsidRDefault="00F1610E" w:rsidP="00F1610E">
            <w:pPr>
              <w:spacing w:after="0"/>
              <w:rPr>
                <w:rFonts w:ascii="Tw Cen MT" w:hAnsi="Tw Cen MT" w:cs="Calibri"/>
              </w:rPr>
            </w:pPr>
            <w:r w:rsidRPr="00D560E7">
              <w:rPr>
                <w:rFonts w:ascii="Tw Cen MT" w:hAnsi="Tw Cen MT" w:cs="Calibri"/>
              </w:rPr>
              <w:t>Ernst &amp; Young</w:t>
            </w:r>
          </w:p>
        </w:tc>
        <w:tc>
          <w:tcPr>
            <w:tcW w:w="630" w:type="dxa"/>
            <w:tcBorders>
              <w:top w:val="single" w:sz="4" w:space="0" w:color="A9A9A9"/>
              <w:left w:val="single" w:sz="4" w:space="0" w:color="A9A9A9"/>
              <w:bottom w:val="single" w:sz="4" w:space="0" w:color="A9A9A9"/>
              <w:right w:val="single" w:sz="4" w:space="0" w:color="BFBFBF"/>
            </w:tcBorders>
          </w:tcPr>
          <w:p w14:paraId="6DB9224E" w14:textId="77777777" w:rsidR="00F1610E" w:rsidRPr="00D560E7" w:rsidRDefault="00F1610E" w:rsidP="00F1610E">
            <w:pPr>
              <w:spacing w:after="0"/>
              <w:rPr>
                <w:rFonts w:ascii="Tw Cen MT" w:hAnsi="Tw Cen MT" w:cs="Calibri"/>
              </w:rPr>
            </w:pPr>
            <w:r w:rsidRPr="00D560E7">
              <w:rPr>
                <w:rFonts w:ascii="Tw Cen MT" w:hAnsi="Tw Cen MT" w:cs="Calibri"/>
              </w:rPr>
              <w:t>11</w:t>
            </w:r>
          </w:p>
        </w:tc>
        <w:tc>
          <w:tcPr>
            <w:tcW w:w="2520" w:type="dxa"/>
            <w:tcBorders>
              <w:top w:val="single" w:sz="4" w:space="0" w:color="A9A9A9"/>
              <w:left w:val="single" w:sz="4" w:space="0" w:color="BFBFBF"/>
              <w:bottom w:val="single" w:sz="4" w:space="0" w:color="A9A9A9"/>
              <w:right w:val="single" w:sz="4" w:space="0" w:color="A9A9A9"/>
            </w:tcBorders>
          </w:tcPr>
          <w:p w14:paraId="7265EE70" w14:textId="77777777" w:rsidR="00F1610E" w:rsidRPr="00D560E7" w:rsidRDefault="00F1610E" w:rsidP="00F1610E">
            <w:pPr>
              <w:spacing w:after="0"/>
              <w:rPr>
                <w:rFonts w:ascii="Tw Cen MT" w:hAnsi="Tw Cen MT" w:cs="Calibri"/>
              </w:rPr>
            </w:pPr>
            <w:r w:rsidRPr="00D560E7">
              <w:rPr>
                <w:rFonts w:ascii="Tw Cen MT" w:hAnsi="Tw Cen MT" w:cs="Calibri"/>
              </w:rPr>
              <w:t>Employnet Inc</w:t>
            </w:r>
          </w:p>
        </w:tc>
        <w:tc>
          <w:tcPr>
            <w:tcW w:w="1080" w:type="dxa"/>
            <w:tcBorders>
              <w:top w:val="single" w:sz="4" w:space="0" w:color="A9A9A9"/>
              <w:left w:val="single" w:sz="4" w:space="0" w:color="A9A9A9"/>
              <w:bottom w:val="single" w:sz="4" w:space="0" w:color="A9A9A9"/>
              <w:right w:val="single" w:sz="4" w:space="0" w:color="A9A9A9"/>
            </w:tcBorders>
          </w:tcPr>
          <w:p w14:paraId="4B79324D" w14:textId="77777777" w:rsidR="00F1610E" w:rsidRPr="00D560E7" w:rsidRDefault="00F1610E" w:rsidP="00F1610E">
            <w:pPr>
              <w:spacing w:after="0"/>
              <w:jc w:val="right"/>
              <w:rPr>
                <w:rFonts w:ascii="Tw Cen MT" w:hAnsi="Tw Cen MT" w:cs="Calibri"/>
              </w:rPr>
            </w:pPr>
            <w:r w:rsidRPr="00D560E7">
              <w:rPr>
                <w:rFonts w:ascii="Tw Cen MT" w:hAnsi="Tw Cen MT" w:cs="Calibri"/>
              </w:rPr>
              <w:t>4</w:t>
            </w:r>
          </w:p>
        </w:tc>
      </w:tr>
      <w:tr w:rsidR="00F1610E" w:rsidRPr="00D560E7" w14:paraId="79BE5084" w14:textId="77777777" w:rsidTr="00F1610E">
        <w:trPr>
          <w:trHeight w:val="260"/>
        </w:trPr>
        <w:tc>
          <w:tcPr>
            <w:tcW w:w="2880" w:type="dxa"/>
            <w:tcBorders>
              <w:top w:val="single" w:sz="4" w:space="0" w:color="A9A9A9"/>
              <w:bottom w:val="single" w:sz="4" w:space="0" w:color="A9A9A9"/>
              <w:right w:val="single" w:sz="4" w:space="0" w:color="A9A9A9"/>
            </w:tcBorders>
            <w:shd w:val="clear" w:color="auto" w:fill="auto"/>
            <w:noWrap/>
          </w:tcPr>
          <w:p w14:paraId="1D5EA422" w14:textId="77777777" w:rsidR="00F1610E" w:rsidRPr="00D560E7" w:rsidRDefault="00F1610E" w:rsidP="00F1610E">
            <w:pPr>
              <w:spacing w:after="0"/>
              <w:rPr>
                <w:rFonts w:ascii="Tw Cen MT" w:hAnsi="Tw Cen MT" w:cs="Calibri"/>
              </w:rPr>
            </w:pPr>
            <w:r w:rsidRPr="00D560E7">
              <w:rPr>
                <w:rFonts w:ascii="Tw Cen MT" w:hAnsi="Tw Cen MT" w:cs="Calibri"/>
              </w:rPr>
              <w:t>US Army</w:t>
            </w:r>
          </w:p>
        </w:tc>
        <w:tc>
          <w:tcPr>
            <w:tcW w:w="630" w:type="dxa"/>
            <w:tcBorders>
              <w:top w:val="single" w:sz="4" w:space="0" w:color="A9A9A9"/>
              <w:left w:val="single" w:sz="4" w:space="0" w:color="A9A9A9"/>
              <w:bottom w:val="single" w:sz="4" w:space="0" w:color="A9A9A9"/>
              <w:right w:val="single" w:sz="4" w:space="0" w:color="A9A9A9"/>
            </w:tcBorders>
            <w:shd w:val="clear" w:color="auto" w:fill="auto"/>
            <w:noWrap/>
          </w:tcPr>
          <w:p w14:paraId="52CB5DE1" w14:textId="77777777" w:rsidR="00F1610E" w:rsidRPr="00D560E7" w:rsidRDefault="00F1610E" w:rsidP="00F1610E">
            <w:pPr>
              <w:spacing w:after="0"/>
              <w:rPr>
                <w:rFonts w:ascii="Tw Cen MT" w:hAnsi="Tw Cen MT" w:cs="Calibri"/>
              </w:rPr>
            </w:pPr>
            <w:r w:rsidRPr="00D560E7">
              <w:rPr>
                <w:rFonts w:ascii="Tw Cen MT" w:hAnsi="Tw Cen MT" w:cs="Calibri"/>
              </w:rPr>
              <w:t>29</w:t>
            </w:r>
          </w:p>
        </w:tc>
        <w:tc>
          <w:tcPr>
            <w:tcW w:w="2430" w:type="dxa"/>
            <w:tcBorders>
              <w:top w:val="single" w:sz="4" w:space="0" w:color="A9A9A9"/>
              <w:left w:val="single" w:sz="4" w:space="0" w:color="A9A9A9"/>
              <w:bottom w:val="single" w:sz="4" w:space="0" w:color="A9A9A9"/>
              <w:right w:val="single" w:sz="4" w:space="0" w:color="A9A9A9"/>
            </w:tcBorders>
          </w:tcPr>
          <w:p w14:paraId="5EDD5D0C" w14:textId="77777777" w:rsidR="00F1610E" w:rsidRPr="00D560E7" w:rsidRDefault="00F1610E" w:rsidP="00F1610E">
            <w:pPr>
              <w:spacing w:after="0"/>
              <w:rPr>
                <w:rFonts w:ascii="Tw Cen MT" w:hAnsi="Tw Cen MT" w:cs="Calibri"/>
              </w:rPr>
            </w:pPr>
            <w:r w:rsidRPr="00D560E7">
              <w:rPr>
                <w:rFonts w:ascii="Tw Cen MT" w:hAnsi="Tw Cen MT" w:cs="Calibri"/>
              </w:rPr>
              <w:t>Toll Brothers Incorporated</w:t>
            </w:r>
          </w:p>
        </w:tc>
        <w:tc>
          <w:tcPr>
            <w:tcW w:w="630" w:type="dxa"/>
            <w:tcBorders>
              <w:top w:val="single" w:sz="4" w:space="0" w:color="A9A9A9"/>
              <w:left w:val="single" w:sz="4" w:space="0" w:color="A9A9A9"/>
              <w:bottom w:val="single" w:sz="4" w:space="0" w:color="A9A9A9"/>
              <w:right w:val="single" w:sz="4" w:space="0" w:color="BFBFBF"/>
            </w:tcBorders>
          </w:tcPr>
          <w:p w14:paraId="6D478D2B" w14:textId="77777777" w:rsidR="00F1610E" w:rsidRPr="00D560E7" w:rsidRDefault="00F1610E" w:rsidP="00F1610E">
            <w:pPr>
              <w:spacing w:after="0"/>
              <w:rPr>
                <w:rFonts w:ascii="Tw Cen MT" w:hAnsi="Tw Cen MT" w:cs="Calibri"/>
              </w:rPr>
            </w:pPr>
            <w:r w:rsidRPr="00D560E7">
              <w:rPr>
                <w:rFonts w:ascii="Tw Cen MT" w:hAnsi="Tw Cen MT" w:cs="Calibri"/>
              </w:rPr>
              <w:t>11</w:t>
            </w:r>
          </w:p>
        </w:tc>
        <w:tc>
          <w:tcPr>
            <w:tcW w:w="2520" w:type="dxa"/>
            <w:tcBorders>
              <w:top w:val="single" w:sz="4" w:space="0" w:color="A9A9A9"/>
              <w:left w:val="single" w:sz="4" w:space="0" w:color="BFBFBF"/>
              <w:bottom w:val="single" w:sz="4" w:space="0" w:color="A9A9A9"/>
              <w:right w:val="single" w:sz="4" w:space="0" w:color="A9A9A9"/>
            </w:tcBorders>
          </w:tcPr>
          <w:p w14:paraId="6CFF9577" w14:textId="77777777" w:rsidR="00F1610E" w:rsidRPr="00D560E7" w:rsidRDefault="00F1610E" w:rsidP="00F1610E">
            <w:pPr>
              <w:spacing w:after="0"/>
              <w:rPr>
                <w:rFonts w:ascii="Tw Cen MT" w:hAnsi="Tw Cen MT" w:cs="Calibri"/>
              </w:rPr>
            </w:pPr>
            <w:r w:rsidRPr="00D560E7">
              <w:rPr>
                <w:rFonts w:ascii="Tw Cen MT" w:hAnsi="Tw Cen MT" w:cs="Calibri"/>
              </w:rPr>
              <w:t>University Of California Santa Cruz</w:t>
            </w:r>
          </w:p>
        </w:tc>
        <w:tc>
          <w:tcPr>
            <w:tcW w:w="1080" w:type="dxa"/>
            <w:tcBorders>
              <w:top w:val="single" w:sz="4" w:space="0" w:color="A9A9A9"/>
              <w:left w:val="single" w:sz="4" w:space="0" w:color="A9A9A9"/>
              <w:bottom w:val="single" w:sz="4" w:space="0" w:color="A9A9A9"/>
              <w:right w:val="single" w:sz="4" w:space="0" w:color="A9A9A9"/>
            </w:tcBorders>
          </w:tcPr>
          <w:p w14:paraId="2415F755" w14:textId="77777777" w:rsidR="00F1610E" w:rsidRPr="00D560E7" w:rsidRDefault="00F1610E" w:rsidP="00F1610E">
            <w:pPr>
              <w:spacing w:after="0"/>
              <w:jc w:val="right"/>
              <w:rPr>
                <w:rFonts w:ascii="Tw Cen MT" w:hAnsi="Tw Cen MT" w:cs="Calibri"/>
              </w:rPr>
            </w:pPr>
            <w:r w:rsidRPr="00D560E7">
              <w:rPr>
                <w:rFonts w:ascii="Tw Cen MT" w:hAnsi="Tw Cen MT" w:cs="Calibri"/>
              </w:rPr>
              <w:t>4</w:t>
            </w:r>
          </w:p>
        </w:tc>
      </w:tr>
      <w:tr w:rsidR="00F1610E" w:rsidRPr="00D560E7" w14:paraId="4596608B" w14:textId="77777777" w:rsidTr="00F1610E">
        <w:trPr>
          <w:trHeight w:val="260"/>
        </w:trPr>
        <w:tc>
          <w:tcPr>
            <w:tcW w:w="2880" w:type="dxa"/>
            <w:tcBorders>
              <w:top w:val="single" w:sz="4" w:space="0" w:color="A9A9A9"/>
              <w:bottom w:val="single" w:sz="4" w:space="0" w:color="A9A9A9"/>
              <w:right w:val="single" w:sz="4" w:space="0" w:color="A9A9A9"/>
            </w:tcBorders>
            <w:shd w:val="clear" w:color="auto" w:fill="auto"/>
            <w:noWrap/>
          </w:tcPr>
          <w:p w14:paraId="1523D396" w14:textId="77777777" w:rsidR="00F1610E" w:rsidRPr="00D560E7" w:rsidRDefault="00F1610E" w:rsidP="00F1610E">
            <w:pPr>
              <w:spacing w:after="0"/>
              <w:rPr>
                <w:rFonts w:ascii="Tw Cen MT" w:hAnsi="Tw Cen MT" w:cs="Calibri"/>
              </w:rPr>
            </w:pPr>
            <w:r w:rsidRPr="00D560E7">
              <w:rPr>
                <w:rFonts w:ascii="Tw Cen MT" w:hAnsi="Tw Cen MT" w:cs="Calibri"/>
              </w:rPr>
              <w:t>ARC Document Solutions</w:t>
            </w:r>
          </w:p>
        </w:tc>
        <w:tc>
          <w:tcPr>
            <w:tcW w:w="630" w:type="dxa"/>
            <w:tcBorders>
              <w:top w:val="single" w:sz="4" w:space="0" w:color="A9A9A9"/>
              <w:left w:val="single" w:sz="4" w:space="0" w:color="A9A9A9"/>
              <w:bottom w:val="single" w:sz="4" w:space="0" w:color="A9A9A9"/>
              <w:right w:val="single" w:sz="4" w:space="0" w:color="A9A9A9"/>
            </w:tcBorders>
            <w:shd w:val="clear" w:color="auto" w:fill="auto"/>
            <w:noWrap/>
          </w:tcPr>
          <w:p w14:paraId="1A78F03F" w14:textId="77777777" w:rsidR="00F1610E" w:rsidRPr="00D560E7" w:rsidRDefault="00F1610E" w:rsidP="00F1610E">
            <w:pPr>
              <w:spacing w:after="0"/>
              <w:rPr>
                <w:rFonts w:ascii="Tw Cen MT" w:hAnsi="Tw Cen MT" w:cs="Calibri"/>
              </w:rPr>
            </w:pPr>
            <w:r w:rsidRPr="00D560E7">
              <w:rPr>
                <w:rFonts w:ascii="Tw Cen MT" w:hAnsi="Tw Cen MT" w:cs="Calibri"/>
              </w:rPr>
              <w:t>17</w:t>
            </w:r>
          </w:p>
        </w:tc>
        <w:tc>
          <w:tcPr>
            <w:tcW w:w="2430" w:type="dxa"/>
            <w:tcBorders>
              <w:top w:val="single" w:sz="4" w:space="0" w:color="A9A9A9"/>
              <w:left w:val="single" w:sz="4" w:space="0" w:color="A9A9A9"/>
              <w:bottom w:val="single" w:sz="4" w:space="0" w:color="A9A9A9"/>
              <w:right w:val="single" w:sz="4" w:space="0" w:color="A9A9A9"/>
            </w:tcBorders>
          </w:tcPr>
          <w:p w14:paraId="2CA550B1" w14:textId="77777777" w:rsidR="00F1610E" w:rsidRPr="00D560E7" w:rsidRDefault="00F1610E" w:rsidP="00F1610E">
            <w:pPr>
              <w:spacing w:after="0"/>
              <w:rPr>
                <w:rFonts w:ascii="Tw Cen MT" w:hAnsi="Tw Cen MT" w:cs="Calibri"/>
              </w:rPr>
            </w:pPr>
            <w:r w:rsidRPr="00D560E7">
              <w:rPr>
                <w:rFonts w:ascii="Tw Cen MT" w:hAnsi="Tw Cen MT" w:cs="Calibri"/>
              </w:rPr>
              <w:t>Victory Automotive</w:t>
            </w:r>
          </w:p>
        </w:tc>
        <w:tc>
          <w:tcPr>
            <w:tcW w:w="630" w:type="dxa"/>
            <w:tcBorders>
              <w:top w:val="single" w:sz="4" w:space="0" w:color="A9A9A9"/>
              <w:left w:val="single" w:sz="4" w:space="0" w:color="A9A9A9"/>
              <w:bottom w:val="single" w:sz="4" w:space="0" w:color="A9A9A9"/>
              <w:right w:val="single" w:sz="4" w:space="0" w:color="BFBFBF"/>
            </w:tcBorders>
          </w:tcPr>
          <w:p w14:paraId="5D156BCB" w14:textId="77777777" w:rsidR="00F1610E" w:rsidRPr="00D560E7" w:rsidRDefault="00F1610E" w:rsidP="00F1610E">
            <w:pPr>
              <w:spacing w:after="0"/>
              <w:rPr>
                <w:rFonts w:ascii="Tw Cen MT" w:hAnsi="Tw Cen MT" w:cs="Calibri"/>
              </w:rPr>
            </w:pPr>
            <w:r w:rsidRPr="00D560E7">
              <w:rPr>
                <w:rFonts w:ascii="Tw Cen MT" w:hAnsi="Tw Cen MT" w:cs="Calibri"/>
              </w:rPr>
              <w:t>11</w:t>
            </w:r>
          </w:p>
        </w:tc>
        <w:tc>
          <w:tcPr>
            <w:tcW w:w="2520" w:type="dxa"/>
            <w:tcBorders>
              <w:top w:val="single" w:sz="4" w:space="0" w:color="A9A9A9"/>
              <w:left w:val="single" w:sz="4" w:space="0" w:color="BFBFBF"/>
              <w:bottom w:val="single" w:sz="4" w:space="0" w:color="A9A9A9"/>
              <w:right w:val="single" w:sz="4" w:space="0" w:color="A9A9A9"/>
            </w:tcBorders>
          </w:tcPr>
          <w:p w14:paraId="19D52E41" w14:textId="77777777" w:rsidR="00F1610E" w:rsidRPr="00D560E7" w:rsidRDefault="00F1610E" w:rsidP="00F1610E">
            <w:pPr>
              <w:spacing w:after="0"/>
              <w:rPr>
                <w:rFonts w:ascii="Tw Cen MT" w:hAnsi="Tw Cen MT" w:cs="Calibri"/>
              </w:rPr>
            </w:pPr>
            <w:r w:rsidRPr="00D560E7">
              <w:rPr>
                <w:rFonts w:ascii="Tw Cen MT" w:hAnsi="Tw Cen MT" w:cs="Calibri"/>
              </w:rPr>
              <w:t>Victory Dealership Group</w:t>
            </w:r>
          </w:p>
        </w:tc>
        <w:tc>
          <w:tcPr>
            <w:tcW w:w="1080" w:type="dxa"/>
            <w:tcBorders>
              <w:top w:val="single" w:sz="4" w:space="0" w:color="A9A9A9"/>
              <w:left w:val="single" w:sz="4" w:space="0" w:color="A9A9A9"/>
              <w:bottom w:val="single" w:sz="4" w:space="0" w:color="A9A9A9"/>
              <w:right w:val="single" w:sz="4" w:space="0" w:color="A9A9A9"/>
            </w:tcBorders>
          </w:tcPr>
          <w:p w14:paraId="225C2F7C" w14:textId="77777777" w:rsidR="00F1610E" w:rsidRPr="00D560E7" w:rsidRDefault="00F1610E" w:rsidP="00F1610E">
            <w:pPr>
              <w:spacing w:after="0"/>
              <w:jc w:val="right"/>
              <w:rPr>
                <w:rFonts w:ascii="Tw Cen MT" w:hAnsi="Tw Cen MT" w:cs="Calibri"/>
              </w:rPr>
            </w:pPr>
            <w:r w:rsidRPr="00D560E7">
              <w:rPr>
                <w:rFonts w:ascii="Tw Cen MT" w:hAnsi="Tw Cen MT" w:cs="Calibri"/>
              </w:rPr>
              <w:t>4</w:t>
            </w:r>
          </w:p>
        </w:tc>
      </w:tr>
      <w:tr w:rsidR="00F1610E" w:rsidRPr="00D560E7" w14:paraId="53A12B1E" w14:textId="77777777" w:rsidTr="00F1610E">
        <w:trPr>
          <w:trHeight w:val="260"/>
        </w:trPr>
        <w:tc>
          <w:tcPr>
            <w:tcW w:w="2880" w:type="dxa"/>
            <w:tcBorders>
              <w:top w:val="single" w:sz="4" w:space="0" w:color="A9A9A9"/>
              <w:bottom w:val="single" w:sz="4" w:space="0" w:color="A9A9A9"/>
              <w:right w:val="single" w:sz="4" w:space="0" w:color="A9A9A9"/>
            </w:tcBorders>
            <w:shd w:val="clear" w:color="auto" w:fill="auto"/>
            <w:noWrap/>
          </w:tcPr>
          <w:p w14:paraId="35028CB0" w14:textId="77777777" w:rsidR="00F1610E" w:rsidRPr="00D560E7" w:rsidRDefault="00F1610E" w:rsidP="00F1610E">
            <w:pPr>
              <w:spacing w:after="0"/>
              <w:rPr>
                <w:rFonts w:ascii="Tw Cen MT" w:hAnsi="Tw Cen MT" w:cs="Calibri"/>
              </w:rPr>
            </w:pPr>
            <w:r w:rsidRPr="00D560E7">
              <w:rPr>
                <w:rFonts w:ascii="Tw Cen MT" w:hAnsi="Tw Cen MT" w:cs="Calibri"/>
              </w:rPr>
              <w:t>Stanford University</w:t>
            </w:r>
          </w:p>
        </w:tc>
        <w:tc>
          <w:tcPr>
            <w:tcW w:w="630" w:type="dxa"/>
            <w:tcBorders>
              <w:top w:val="single" w:sz="4" w:space="0" w:color="A9A9A9"/>
              <w:left w:val="single" w:sz="4" w:space="0" w:color="A9A9A9"/>
              <w:bottom w:val="single" w:sz="4" w:space="0" w:color="A9A9A9"/>
              <w:right w:val="single" w:sz="4" w:space="0" w:color="A9A9A9"/>
            </w:tcBorders>
            <w:shd w:val="clear" w:color="auto" w:fill="auto"/>
            <w:noWrap/>
          </w:tcPr>
          <w:p w14:paraId="3DDC0DC2" w14:textId="77777777" w:rsidR="00F1610E" w:rsidRPr="00D560E7" w:rsidRDefault="00F1610E" w:rsidP="00F1610E">
            <w:pPr>
              <w:spacing w:after="0"/>
              <w:rPr>
                <w:rFonts w:ascii="Tw Cen MT" w:hAnsi="Tw Cen MT" w:cs="Calibri"/>
              </w:rPr>
            </w:pPr>
            <w:r w:rsidRPr="00D560E7">
              <w:rPr>
                <w:rFonts w:ascii="Tw Cen MT" w:hAnsi="Tw Cen MT" w:cs="Calibri"/>
              </w:rPr>
              <w:t>17</w:t>
            </w:r>
          </w:p>
        </w:tc>
        <w:tc>
          <w:tcPr>
            <w:tcW w:w="2430" w:type="dxa"/>
            <w:tcBorders>
              <w:top w:val="single" w:sz="4" w:space="0" w:color="A9A9A9"/>
              <w:left w:val="single" w:sz="4" w:space="0" w:color="A9A9A9"/>
              <w:bottom w:val="single" w:sz="4" w:space="0" w:color="A9A9A9"/>
              <w:right w:val="single" w:sz="4" w:space="0" w:color="A9A9A9"/>
            </w:tcBorders>
          </w:tcPr>
          <w:p w14:paraId="3E08B2CE" w14:textId="77777777" w:rsidR="00F1610E" w:rsidRPr="00D560E7" w:rsidRDefault="00F1610E" w:rsidP="00F1610E">
            <w:pPr>
              <w:spacing w:after="0"/>
              <w:rPr>
                <w:rFonts w:ascii="Tw Cen MT" w:hAnsi="Tw Cen MT" w:cs="Calibri"/>
              </w:rPr>
            </w:pPr>
            <w:r w:rsidRPr="00D560E7">
              <w:rPr>
                <w:rFonts w:ascii="Tw Cen MT" w:hAnsi="Tw Cen MT" w:cs="Calibri"/>
              </w:rPr>
              <w:t>Bpm</w:t>
            </w:r>
          </w:p>
        </w:tc>
        <w:tc>
          <w:tcPr>
            <w:tcW w:w="630" w:type="dxa"/>
            <w:tcBorders>
              <w:top w:val="single" w:sz="4" w:space="0" w:color="A9A9A9"/>
              <w:left w:val="single" w:sz="4" w:space="0" w:color="A9A9A9"/>
              <w:bottom w:val="single" w:sz="4" w:space="0" w:color="A9A9A9"/>
              <w:right w:val="single" w:sz="4" w:space="0" w:color="BFBFBF"/>
            </w:tcBorders>
          </w:tcPr>
          <w:p w14:paraId="6EC04ED1" w14:textId="77777777" w:rsidR="00F1610E" w:rsidRPr="00D560E7" w:rsidRDefault="00F1610E" w:rsidP="00F1610E">
            <w:pPr>
              <w:spacing w:after="0"/>
              <w:rPr>
                <w:rFonts w:ascii="Tw Cen MT" w:hAnsi="Tw Cen MT" w:cs="Calibri"/>
              </w:rPr>
            </w:pPr>
            <w:r w:rsidRPr="00D560E7">
              <w:rPr>
                <w:rFonts w:ascii="Tw Cen MT" w:hAnsi="Tw Cen MT" w:cs="Calibri"/>
              </w:rPr>
              <w:t>10</w:t>
            </w:r>
          </w:p>
        </w:tc>
        <w:tc>
          <w:tcPr>
            <w:tcW w:w="2520" w:type="dxa"/>
            <w:tcBorders>
              <w:top w:val="single" w:sz="4" w:space="0" w:color="A9A9A9"/>
              <w:left w:val="single" w:sz="4" w:space="0" w:color="BFBFBF"/>
              <w:bottom w:val="single" w:sz="4" w:space="0" w:color="A9A9A9"/>
              <w:right w:val="single" w:sz="4" w:space="0" w:color="A9A9A9"/>
            </w:tcBorders>
          </w:tcPr>
          <w:p w14:paraId="629C9ACA" w14:textId="77777777" w:rsidR="00F1610E" w:rsidRPr="00D560E7" w:rsidRDefault="00F1610E" w:rsidP="00F1610E">
            <w:pPr>
              <w:spacing w:after="0"/>
              <w:rPr>
                <w:rFonts w:ascii="Tw Cen MT" w:hAnsi="Tw Cen MT" w:cs="Calibri"/>
              </w:rPr>
            </w:pPr>
            <w:r w:rsidRPr="00D560E7">
              <w:rPr>
                <w:rFonts w:ascii="Tw Cen MT" w:hAnsi="Tw Cen MT" w:cs="Calibri"/>
              </w:rPr>
              <w:t>West Marine</w:t>
            </w:r>
          </w:p>
        </w:tc>
        <w:tc>
          <w:tcPr>
            <w:tcW w:w="1080" w:type="dxa"/>
            <w:tcBorders>
              <w:top w:val="single" w:sz="4" w:space="0" w:color="A9A9A9"/>
              <w:left w:val="single" w:sz="4" w:space="0" w:color="A9A9A9"/>
              <w:bottom w:val="single" w:sz="4" w:space="0" w:color="A9A9A9"/>
              <w:right w:val="single" w:sz="4" w:space="0" w:color="A9A9A9"/>
            </w:tcBorders>
          </w:tcPr>
          <w:p w14:paraId="2CEB22C2" w14:textId="77777777" w:rsidR="00F1610E" w:rsidRPr="00D560E7" w:rsidRDefault="00F1610E" w:rsidP="00F1610E">
            <w:pPr>
              <w:spacing w:after="0"/>
              <w:jc w:val="right"/>
              <w:rPr>
                <w:rFonts w:ascii="Tw Cen MT" w:hAnsi="Tw Cen MT" w:cs="Calibri"/>
              </w:rPr>
            </w:pPr>
            <w:r w:rsidRPr="00D560E7">
              <w:rPr>
                <w:rFonts w:ascii="Tw Cen MT" w:hAnsi="Tw Cen MT" w:cs="Calibri"/>
              </w:rPr>
              <w:t>4</w:t>
            </w:r>
          </w:p>
        </w:tc>
      </w:tr>
      <w:tr w:rsidR="00F1610E" w:rsidRPr="00D560E7" w14:paraId="2D269DE9" w14:textId="77777777" w:rsidTr="00F1610E">
        <w:trPr>
          <w:trHeight w:val="260"/>
        </w:trPr>
        <w:tc>
          <w:tcPr>
            <w:tcW w:w="2880" w:type="dxa"/>
            <w:tcBorders>
              <w:top w:val="single" w:sz="4" w:space="0" w:color="A9A9A9"/>
              <w:bottom w:val="single" w:sz="4" w:space="0" w:color="A9A9A9"/>
              <w:right w:val="single" w:sz="4" w:space="0" w:color="A9A9A9"/>
            </w:tcBorders>
            <w:shd w:val="clear" w:color="auto" w:fill="auto"/>
            <w:noWrap/>
          </w:tcPr>
          <w:p w14:paraId="68FFF20A" w14:textId="77777777" w:rsidR="00F1610E" w:rsidRPr="00D560E7" w:rsidRDefault="00F1610E" w:rsidP="00F1610E">
            <w:pPr>
              <w:spacing w:after="0"/>
              <w:rPr>
                <w:rFonts w:ascii="Tw Cen MT" w:hAnsi="Tw Cen MT" w:cs="Calibri"/>
              </w:rPr>
            </w:pPr>
            <w:r w:rsidRPr="00D560E7">
              <w:rPr>
                <w:rFonts w:ascii="Tw Cen MT" w:hAnsi="Tw Cen MT" w:cs="Calibri"/>
              </w:rPr>
              <w:t>Bio-Rad Laboratories</w:t>
            </w:r>
          </w:p>
        </w:tc>
        <w:tc>
          <w:tcPr>
            <w:tcW w:w="630" w:type="dxa"/>
            <w:tcBorders>
              <w:top w:val="single" w:sz="4" w:space="0" w:color="A9A9A9"/>
              <w:left w:val="single" w:sz="4" w:space="0" w:color="A9A9A9"/>
              <w:bottom w:val="single" w:sz="4" w:space="0" w:color="A9A9A9"/>
              <w:right w:val="single" w:sz="4" w:space="0" w:color="A9A9A9"/>
            </w:tcBorders>
            <w:shd w:val="clear" w:color="auto" w:fill="auto"/>
            <w:noWrap/>
          </w:tcPr>
          <w:p w14:paraId="3DF56929" w14:textId="77777777" w:rsidR="00F1610E" w:rsidRPr="00D560E7" w:rsidRDefault="00F1610E" w:rsidP="00F1610E">
            <w:pPr>
              <w:spacing w:after="0"/>
              <w:rPr>
                <w:rFonts w:ascii="Tw Cen MT" w:hAnsi="Tw Cen MT" w:cs="Calibri"/>
              </w:rPr>
            </w:pPr>
            <w:r w:rsidRPr="00D560E7">
              <w:rPr>
                <w:rFonts w:ascii="Tw Cen MT" w:hAnsi="Tw Cen MT" w:cs="Calibri"/>
              </w:rPr>
              <w:t>15</w:t>
            </w:r>
          </w:p>
        </w:tc>
        <w:tc>
          <w:tcPr>
            <w:tcW w:w="2430" w:type="dxa"/>
            <w:tcBorders>
              <w:top w:val="single" w:sz="4" w:space="0" w:color="A9A9A9"/>
              <w:left w:val="single" w:sz="4" w:space="0" w:color="A9A9A9"/>
              <w:bottom w:val="single" w:sz="4" w:space="0" w:color="A9A9A9"/>
              <w:right w:val="single" w:sz="4" w:space="0" w:color="A9A9A9"/>
            </w:tcBorders>
          </w:tcPr>
          <w:p w14:paraId="0AD02995" w14:textId="77777777" w:rsidR="00F1610E" w:rsidRPr="00D560E7" w:rsidRDefault="00F1610E" w:rsidP="00F1610E">
            <w:pPr>
              <w:spacing w:after="0"/>
              <w:rPr>
                <w:rFonts w:ascii="Tw Cen MT" w:hAnsi="Tw Cen MT" w:cs="Calibri"/>
              </w:rPr>
            </w:pPr>
            <w:r w:rsidRPr="00D560E7">
              <w:rPr>
                <w:rFonts w:ascii="Tw Cen MT" w:hAnsi="Tw Cen MT" w:cs="Calibri"/>
              </w:rPr>
              <w:t>Lennar Corporation</w:t>
            </w:r>
          </w:p>
        </w:tc>
        <w:tc>
          <w:tcPr>
            <w:tcW w:w="630" w:type="dxa"/>
            <w:tcBorders>
              <w:top w:val="single" w:sz="4" w:space="0" w:color="A9A9A9"/>
              <w:left w:val="single" w:sz="4" w:space="0" w:color="A9A9A9"/>
              <w:bottom w:val="single" w:sz="4" w:space="0" w:color="A9A9A9"/>
              <w:right w:val="single" w:sz="4" w:space="0" w:color="BFBFBF"/>
            </w:tcBorders>
          </w:tcPr>
          <w:p w14:paraId="6ED7EAE1" w14:textId="77777777" w:rsidR="00F1610E" w:rsidRPr="00D560E7" w:rsidRDefault="00F1610E" w:rsidP="00F1610E">
            <w:pPr>
              <w:spacing w:after="0"/>
              <w:rPr>
                <w:rFonts w:ascii="Tw Cen MT" w:hAnsi="Tw Cen MT" w:cs="Calibri"/>
              </w:rPr>
            </w:pPr>
            <w:r w:rsidRPr="00D560E7">
              <w:rPr>
                <w:rFonts w:ascii="Tw Cen MT" w:hAnsi="Tw Cen MT" w:cs="Calibri"/>
              </w:rPr>
              <w:t>10</w:t>
            </w:r>
          </w:p>
        </w:tc>
        <w:tc>
          <w:tcPr>
            <w:tcW w:w="2520" w:type="dxa"/>
            <w:tcBorders>
              <w:top w:val="single" w:sz="4" w:space="0" w:color="A9A9A9"/>
              <w:left w:val="single" w:sz="4" w:space="0" w:color="BFBFBF"/>
              <w:bottom w:val="single" w:sz="4" w:space="0" w:color="A9A9A9"/>
              <w:right w:val="single" w:sz="4" w:space="0" w:color="A9A9A9"/>
            </w:tcBorders>
          </w:tcPr>
          <w:p w14:paraId="6C5AAAF4" w14:textId="77777777" w:rsidR="00F1610E" w:rsidRPr="00D560E7" w:rsidRDefault="00F1610E" w:rsidP="00F1610E">
            <w:pPr>
              <w:spacing w:after="0"/>
              <w:rPr>
                <w:rFonts w:ascii="Tw Cen MT" w:hAnsi="Tw Cen MT" w:cs="Calibri"/>
              </w:rPr>
            </w:pPr>
            <w:r w:rsidRPr="00D560E7">
              <w:rPr>
                <w:rFonts w:ascii="Tw Cen MT" w:hAnsi="Tw Cen MT" w:cs="Calibri"/>
              </w:rPr>
              <w:t>Department Army</w:t>
            </w:r>
          </w:p>
        </w:tc>
        <w:tc>
          <w:tcPr>
            <w:tcW w:w="1080" w:type="dxa"/>
            <w:tcBorders>
              <w:top w:val="single" w:sz="4" w:space="0" w:color="A9A9A9"/>
              <w:left w:val="single" w:sz="4" w:space="0" w:color="A9A9A9"/>
              <w:bottom w:val="single" w:sz="4" w:space="0" w:color="A9A9A9"/>
              <w:right w:val="single" w:sz="4" w:space="0" w:color="A9A9A9"/>
            </w:tcBorders>
          </w:tcPr>
          <w:p w14:paraId="6D5D3E29" w14:textId="77777777" w:rsidR="00F1610E" w:rsidRPr="00D560E7" w:rsidRDefault="00F1610E" w:rsidP="00F1610E">
            <w:pPr>
              <w:spacing w:after="0"/>
              <w:jc w:val="right"/>
              <w:rPr>
                <w:rFonts w:ascii="Tw Cen MT" w:hAnsi="Tw Cen MT" w:cs="Calibri"/>
              </w:rPr>
            </w:pPr>
            <w:r w:rsidRPr="00D560E7">
              <w:rPr>
                <w:rFonts w:ascii="Tw Cen MT" w:hAnsi="Tw Cen MT" w:cs="Calibri"/>
              </w:rPr>
              <w:t>3</w:t>
            </w:r>
          </w:p>
        </w:tc>
      </w:tr>
      <w:tr w:rsidR="00F1610E" w:rsidRPr="00D560E7" w14:paraId="6AB6CB4B" w14:textId="77777777" w:rsidTr="00F1610E">
        <w:trPr>
          <w:trHeight w:val="260"/>
        </w:trPr>
        <w:tc>
          <w:tcPr>
            <w:tcW w:w="2880" w:type="dxa"/>
            <w:tcBorders>
              <w:top w:val="single" w:sz="4" w:space="0" w:color="A9A9A9"/>
              <w:bottom w:val="single" w:sz="4" w:space="0" w:color="A9A9A9"/>
              <w:right w:val="single" w:sz="4" w:space="0" w:color="A9A9A9"/>
            </w:tcBorders>
            <w:shd w:val="clear" w:color="auto" w:fill="auto"/>
            <w:noWrap/>
          </w:tcPr>
          <w:p w14:paraId="3D84C697" w14:textId="77777777" w:rsidR="00F1610E" w:rsidRPr="00D560E7" w:rsidRDefault="00F1610E" w:rsidP="00F1610E">
            <w:pPr>
              <w:spacing w:after="0"/>
              <w:rPr>
                <w:rFonts w:ascii="Tw Cen MT" w:hAnsi="Tw Cen MT" w:cs="Calibri"/>
              </w:rPr>
            </w:pPr>
            <w:r w:rsidRPr="00D560E7">
              <w:rPr>
                <w:rFonts w:ascii="Tw Cen MT" w:hAnsi="Tw Cen MT" w:cs="Calibri"/>
              </w:rPr>
              <w:t>Jones Lang Lasalle Incorporated</w:t>
            </w:r>
          </w:p>
        </w:tc>
        <w:tc>
          <w:tcPr>
            <w:tcW w:w="630" w:type="dxa"/>
            <w:tcBorders>
              <w:top w:val="single" w:sz="4" w:space="0" w:color="A9A9A9"/>
              <w:left w:val="single" w:sz="4" w:space="0" w:color="A9A9A9"/>
              <w:bottom w:val="single" w:sz="4" w:space="0" w:color="A9A9A9"/>
              <w:right w:val="single" w:sz="4" w:space="0" w:color="A9A9A9"/>
            </w:tcBorders>
            <w:shd w:val="clear" w:color="auto" w:fill="auto"/>
            <w:noWrap/>
          </w:tcPr>
          <w:p w14:paraId="29C36B9E" w14:textId="77777777" w:rsidR="00F1610E" w:rsidRPr="00D560E7" w:rsidRDefault="00F1610E" w:rsidP="00F1610E">
            <w:pPr>
              <w:spacing w:after="0"/>
              <w:rPr>
                <w:rFonts w:ascii="Tw Cen MT" w:hAnsi="Tw Cen MT" w:cs="Calibri"/>
              </w:rPr>
            </w:pPr>
            <w:r w:rsidRPr="00D560E7">
              <w:rPr>
                <w:rFonts w:ascii="Tw Cen MT" w:hAnsi="Tw Cen MT" w:cs="Calibri"/>
              </w:rPr>
              <w:t>15</w:t>
            </w:r>
          </w:p>
        </w:tc>
        <w:tc>
          <w:tcPr>
            <w:tcW w:w="2430" w:type="dxa"/>
            <w:tcBorders>
              <w:top w:val="single" w:sz="4" w:space="0" w:color="A9A9A9"/>
              <w:left w:val="single" w:sz="4" w:space="0" w:color="A9A9A9"/>
              <w:bottom w:val="single" w:sz="4" w:space="0" w:color="A9A9A9"/>
              <w:right w:val="single" w:sz="4" w:space="0" w:color="A9A9A9"/>
            </w:tcBorders>
          </w:tcPr>
          <w:p w14:paraId="4904614B" w14:textId="77777777" w:rsidR="00F1610E" w:rsidRPr="00D560E7" w:rsidRDefault="00F1610E" w:rsidP="00F1610E">
            <w:pPr>
              <w:spacing w:after="0"/>
              <w:rPr>
                <w:rFonts w:ascii="Tw Cen MT" w:hAnsi="Tw Cen MT" w:cs="Calibri"/>
              </w:rPr>
            </w:pPr>
            <w:r w:rsidRPr="00D560E7">
              <w:rPr>
                <w:rFonts w:ascii="Tw Cen MT" w:hAnsi="Tw Cen MT" w:cs="Calibri"/>
              </w:rPr>
              <w:t>Rosendin Electric Incorporated</w:t>
            </w:r>
          </w:p>
        </w:tc>
        <w:tc>
          <w:tcPr>
            <w:tcW w:w="630" w:type="dxa"/>
            <w:tcBorders>
              <w:top w:val="single" w:sz="4" w:space="0" w:color="A9A9A9"/>
              <w:left w:val="single" w:sz="4" w:space="0" w:color="A9A9A9"/>
              <w:bottom w:val="single" w:sz="4" w:space="0" w:color="A9A9A9"/>
              <w:right w:val="single" w:sz="4" w:space="0" w:color="BFBFBF"/>
            </w:tcBorders>
          </w:tcPr>
          <w:p w14:paraId="48154C5E" w14:textId="77777777" w:rsidR="00F1610E" w:rsidRPr="00D560E7" w:rsidRDefault="00F1610E" w:rsidP="00F1610E">
            <w:pPr>
              <w:spacing w:after="0"/>
              <w:rPr>
                <w:rFonts w:ascii="Tw Cen MT" w:hAnsi="Tw Cen MT" w:cs="Calibri"/>
              </w:rPr>
            </w:pPr>
            <w:r w:rsidRPr="00D560E7">
              <w:rPr>
                <w:rFonts w:ascii="Tw Cen MT" w:hAnsi="Tw Cen MT" w:cs="Calibri"/>
              </w:rPr>
              <w:t>10</w:t>
            </w:r>
          </w:p>
        </w:tc>
        <w:tc>
          <w:tcPr>
            <w:tcW w:w="2520" w:type="dxa"/>
            <w:tcBorders>
              <w:top w:val="single" w:sz="4" w:space="0" w:color="A9A9A9"/>
              <w:left w:val="single" w:sz="4" w:space="0" w:color="BFBFBF"/>
              <w:bottom w:val="single" w:sz="4" w:space="0" w:color="A9A9A9"/>
              <w:right w:val="single" w:sz="4" w:space="0" w:color="A9A9A9"/>
            </w:tcBorders>
          </w:tcPr>
          <w:p w14:paraId="741F8EFB" w14:textId="77777777" w:rsidR="00F1610E" w:rsidRPr="00D560E7" w:rsidRDefault="00F1610E" w:rsidP="00F1610E">
            <w:pPr>
              <w:spacing w:after="0"/>
              <w:rPr>
                <w:rFonts w:ascii="Tw Cen MT" w:hAnsi="Tw Cen MT" w:cs="Calibri"/>
              </w:rPr>
            </w:pPr>
            <w:r w:rsidRPr="00D560E7">
              <w:rPr>
                <w:rFonts w:ascii="Tw Cen MT" w:hAnsi="Tw Cen MT" w:cs="Calibri"/>
              </w:rPr>
              <w:t>Threshold Enterprises Limited</w:t>
            </w:r>
          </w:p>
        </w:tc>
        <w:tc>
          <w:tcPr>
            <w:tcW w:w="1080" w:type="dxa"/>
            <w:tcBorders>
              <w:top w:val="single" w:sz="4" w:space="0" w:color="A9A9A9"/>
              <w:left w:val="single" w:sz="4" w:space="0" w:color="A9A9A9"/>
              <w:bottom w:val="single" w:sz="4" w:space="0" w:color="A9A9A9"/>
              <w:right w:val="single" w:sz="4" w:space="0" w:color="A9A9A9"/>
            </w:tcBorders>
          </w:tcPr>
          <w:p w14:paraId="79BD3568" w14:textId="77777777" w:rsidR="00F1610E" w:rsidRPr="00D560E7" w:rsidRDefault="00F1610E" w:rsidP="00F1610E">
            <w:pPr>
              <w:spacing w:after="0"/>
              <w:jc w:val="right"/>
              <w:rPr>
                <w:rFonts w:ascii="Tw Cen MT" w:hAnsi="Tw Cen MT" w:cs="Calibri"/>
              </w:rPr>
            </w:pPr>
            <w:r w:rsidRPr="00D560E7">
              <w:rPr>
                <w:rFonts w:ascii="Tw Cen MT" w:hAnsi="Tw Cen MT" w:cs="Calibri"/>
              </w:rPr>
              <w:t>3</w:t>
            </w:r>
          </w:p>
        </w:tc>
      </w:tr>
      <w:tr w:rsidR="00F1610E" w:rsidRPr="00D560E7" w14:paraId="176AE354" w14:textId="77777777" w:rsidTr="00F1610E">
        <w:trPr>
          <w:trHeight w:val="260"/>
        </w:trPr>
        <w:tc>
          <w:tcPr>
            <w:tcW w:w="2880" w:type="dxa"/>
            <w:tcBorders>
              <w:top w:val="single" w:sz="4" w:space="0" w:color="A9A9A9"/>
              <w:bottom w:val="single" w:sz="4" w:space="0" w:color="A9A9A9"/>
              <w:right w:val="single" w:sz="4" w:space="0" w:color="A9A9A9"/>
            </w:tcBorders>
            <w:shd w:val="clear" w:color="auto" w:fill="auto"/>
            <w:noWrap/>
          </w:tcPr>
          <w:p w14:paraId="01A1E779" w14:textId="77777777" w:rsidR="00F1610E" w:rsidRPr="00D560E7" w:rsidRDefault="00F1610E" w:rsidP="00F1610E">
            <w:pPr>
              <w:spacing w:after="0"/>
              <w:rPr>
                <w:rFonts w:ascii="Tw Cen MT" w:hAnsi="Tw Cen MT" w:cs="Calibri"/>
              </w:rPr>
            </w:pPr>
            <w:r w:rsidRPr="00D560E7">
              <w:rPr>
                <w:rFonts w:ascii="Tw Cen MT" w:hAnsi="Tw Cen MT" w:cs="Calibri"/>
              </w:rPr>
              <w:t>Sfmta</w:t>
            </w:r>
          </w:p>
        </w:tc>
        <w:tc>
          <w:tcPr>
            <w:tcW w:w="630" w:type="dxa"/>
            <w:tcBorders>
              <w:top w:val="single" w:sz="4" w:space="0" w:color="A9A9A9"/>
              <w:left w:val="single" w:sz="4" w:space="0" w:color="A9A9A9"/>
              <w:bottom w:val="single" w:sz="4" w:space="0" w:color="A9A9A9"/>
              <w:right w:val="single" w:sz="4" w:space="0" w:color="A9A9A9"/>
            </w:tcBorders>
            <w:shd w:val="clear" w:color="auto" w:fill="auto"/>
            <w:noWrap/>
          </w:tcPr>
          <w:p w14:paraId="3B39BDA9" w14:textId="77777777" w:rsidR="00F1610E" w:rsidRPr="00D560E7" w:rsidRDefault="00F1610E" w:rsidP="00F1610E">
            <w:pPr>
              <w:spacing w:after="0"/>
              <w:rPr>
                <w:rFonts w:ascii="Tw Cen MT" w:hAnsi="Tw Cen MT" w:cs="Calibri"/>
              </w:rPr>
            </w:pPr>
            <w:r w:rsidRPr="00D560E7">
              <w:rPr>
                <w:rFonts w:ascii="Tw Cen MT" w:hAnsi="Tw Cen MT" w:cs="Calibri"/>
              </w:rPr>
              <w:t>15</w:t>
            </w:r>
          </w:p>
        </w:tc>
        <w:tc>
          <w:tcPr>
            <w:tcW w:w="2430" w:type="dxa"/>
            <w:tcBorders>
              <w:top w:val="single" w:sz="4" w:space="0" w:color="A9A9A9"/>
              <w:left w:val="single" w:sz="4" w:space="0" w:color="A9A9A9"/>
              <w:bottom w:val="single" w:sz="4" w:space="0" w:color="A9A9A9"/>
              <w:right w:val="single" w:sz="4" w:space="0" w:color="A9A9A9"/>
            </w:tcBorders>
          </w:tcPr>
          <w:p w14:paraId="312DD8C9" w14:textId="77777777" w:rsidR="00F1610E" w:rsidRPr="00D560E7" w:rsidRDefault="00F1610E" w:rsidP="00F1610E">
            <w:pPr>
              <w:spacing w:after="0"/>
              <w:rPr>
                <w:rFonts w:ascii="Tw Cen MT" w:hAnsi="Tw Cen MT" w:cs="Calibri"/>
              </w:rPr>
            </w:pPr>
            <w:r w:rsidRPr="00D560E7">
              <w:rPr>
                <w:rFonts w:ascii="Tw Cen MT" w:hAnsi="Tw Cen MT" w:cs="Calibri"/>
              </w:rPr>
              <w:t>University California</w:t>
            </w:r>
          </w:p>
        </w:tc>
        <w:tc>
          <w:tcPr>
            <w:tcW w:w="630" w:type="dxa"/>
            <w:tcBorders>
              <w:top w:val="single" w:sz="4" w:space="0" w:color="A9A9A9"/>
              <w:left w:val="single" w:sz="4" w:space="0" w:color="A9A9A9"/>
              <w:bottom w:val="single" w:sz="4" w:space="0" w:color="A9A9A9"/>
              <w:right w:val="single" w:sz="4" w:space="0" w:color="BFBFBF"/>
            </w:tcBorders>
          </w:tcPr>
          <w:p w14:paraId="46E25489" w14:textId="77777777" w:rsidR="00F1610E" w:rsidRPr="00D560E7" w:rsidRDefault="00F1610E" w:rsidP="00F1610E">
            <w:pPr>
              <w:spacing w:after="0"/>
              <w:rPr>
                <w:rFonts w:ascii="Tw Cen MT" w:hAnsi="Tw Cen MT" w:cs="Calibri"/>
              </w:rPr>
            </w:pPr>
            <w:r w:rsidRPr="00D560E7">
              <w:rPr>
                <w:rFonts w:ascii="Tw Cen MT" w:hAnsi="Tw Cen MT" w:cs="Calibri"/>
              </w:rPr>
              <w:t>10</w:t>
            </w:r>
          </w:p>
        </w:tc>
        <w:tc>
          <w:tcPr>
            <w:tcW w:w="2520" w:type="dxa"/>
            <w:tcBorders>
              <w:top w:val="single" w:sz="4" w:space="0" w:color="A9A9A9"/>
              <w:left w:val="single" w:sz="4" w:space="0" w:color="BFBFBF"/>
              <w:bottom w:val="single" w:sz="4" w:space="0" w:color="A9A9A9"/>
              <w:right w:val="single" w:sz="4" w:space="0" w:color="A9A9A9"/>
            </w:tcBorders>
          </w:tcPr>
          <w:p w14:paraId="73D1EA7A" w14:textId="77777777" w:rsidR="00F1610E" w:rsidRPr="00D560E7" w:rsidRDefault="00F1610E" w:rsidP="00F1610E">
            <w:pPr>
              <w:spacing w:after="0"/>
              <w:rPr>
                <w:rFonts w:ascii="Tw Cen MT" w:hAnsi="Tw Cen MT" w:cs="Calibri"/>
              </w:rPr>
            </w:pPr>
            <w:r w:rsidRPr="00D560E7">
              <w:rPr>
                <w:rFonts w:ascii="Tw Cen MT" w:hAnsi="Tw Cen MT" w:cs="Calibri"/>
              </w:rPr>
              <w:t>Bay Photo Lab</w:t>
            </w:r>
          </w:p>
        </w:tc>
        <w:tc>
          <w:tcPr>
            <w:tcW w:w="1080" w:type="dxa"/>
            <w:tcBorders>
              <w:top w:val="single" w:sz="4" w:space="0" w:color="A9A9A9"/>
              <w:left w:val="single" w:sz="4" w:space="0" w:color="A9A9A9"/>
              <w:bottom w:val="single" w:sz="4" w:space="0" w:color="A9A9A9"/>
              <w:right w:val="single" w:sz="4" w:space="0" w:color="A9A9A9"/>
            </w:tcBorders>
          </w:tcPr>
          <w:p w14:paraId="571D3AF0" w14:textId="77777777" w:rsidR="00F1610E" w:rsidRPr="00D560E7" w:rsidRDefault="00F1610E" w:rsidP="00F1610E">
            <w:pPr>
              <w:spacing w:after="0"/>
              <w:jc w:val="right"/>
              <w:rPr>
                <w:rFonts w:ascii="Tw Cen MT" w:hAnsi="Tw Cen MT" w:cs="Calibri"/>
              </w:rPr>
            </w:pPr>
            <w:r w:rsidRPr="00D560E7">
              <w:rPr>
                <w:rFonts w:ascii="Tw Cen MT" w:hAnsi="Tw Cen MT" w:cs="Calibri"/>
              </w:rPr>
              <w:t>2</w:t>
            </w:r>
          </w:p>
        </w:tc>
      </w:tr>
      <w:tr w:rsidR="00F1610E" w:rsidRPr="00D560E7" w14:paraId="1723810B" w14:textId="77777777" w:rsidTr="00F1610E">
        <w:trPr>
          <w:trHeight w:val="260"/>
        </w:trPr>
        <w:tc>
          <w:tcPr>
            <w:tcW w:w="2880" w:type="dxa"/>
            <w:tcBorders>
              <w:top w:val="single" w:sz="4" w:space="0" w:color="A9A9A9"/>
              <w:bottom w:val="single" w:sz="4" w:space="0" w:color="A9A9A9"/>
              <w:right w:val="single" w:sz="4" w:space="0" w:color="A9A9A9"/>
            </w:tcBorders>
            <w:shd w:val="clear" w:color="auto" w:fill="auto"/>
            <w:noWrap/>
          </w:tcPr>
          <w:p w14:paraId="7A9FD4B2" w14:textId="77777777" w:rsidR="00F1610E" w:rsidRPr="00D560E7" w:rsidRDefault="00F1610E" w:rsidP="00F1610E">
            <w:pPr>
              <w:spacing w:after="0"/>
              <w:rPr>
                <w:rFonts w:ascii="Tw Cen MT" w:hAnsi="Tw Cen MT" w:cs="Calibri"/>
              </w:rPr>
            </w:pPr>
            <w:r w:rsidRPr="00D560E7">
              <w:rPr>
                <w:rFonts w:ascii="Tw Cen MT" w:hAnsi="Tw Cen MT" w:cs="Calibri"/>
              </w:rPr>
              <w:t>Aladdin Bail Bonds</w:t>
            </w:r>
          </w:p>
        </w:tc>
        <w:tc>
          <w:tcPr>
            <w:tcW w:w="630" w:type="dxa"/>
            <w:tcBorders>
              <w:top w:val="single" w:sz="4" w:space="0" w:color="A9A9A9"/>
              <w:left w:val="single" w:sz="4" w:space="0" w:color="A9A9A9"/>
              <w:bottom w:val="single" w:sz="4" w:space="0" w:color="A9A9A9"/>
              <w:right w:val="single" w:sz="4" w:space="0" w:color="A9A9A9"/>
            </w:tcBorders>
            <w:shd w:val="clear" w:color="auto" w:fill="auto"/>
            <w:noWrap/>
          </w:tcPr>
          <w:p w14:paraId="60AF9FEE" w14:textId="77777777" w:rsidR="00F1610E" w:rsidRPr="00D560E7" w:rsidRDefault="00F1610E" w:rsidP="00F1610E">
            <w:pPr>
              <w:spacing w:after="0"/>
              <w:rPr>
                <w:rFonts w:ascii="Tw Cen MT" w:hAnsi="Tw Cen MT" w:cs="Calibri"/>
              </w:rPr>
            </w:pPr>
            <w:r w:rsidRPr="00D560E7">
              <w:rPr>
                <w:rFonts w:ascii="Tw Cen MT" w:hAnsi="Tw Cen MT" w:cs="Calibri"/>
              </w:rPr>
              <w:t>14</w:t>
            </w:r>
          </w:p>
        </w:tc>
        <w:tc>
          <w:tcPr>
            <w:tcW w:w="2430" w:type="dxa"/>
            <w:tcBorders>
              <w:top w:val="single" w:sz="4" w:space="0" w:color="A9A9A9"/>
              <w:left w:val="single" w:sz="4" w:space="0" w:color="A9A9A9"/>
              <w:bottom w:val="single" w:sz="4" w:space="0" w:color="A9A9A9"/>
              <w:right w:val="single" w:sz="4" w:space="0" w:color="A9A9A9"/>
            </w:tcBorders>
          </w:tcPr>
          <w:p w14:paraId="4C97639F" w14:textId="77777777" w:rsidR="00F1610E" w:rsidRPr="00D560E7" w:rsidRDefault="00F06834" w:rsidP="00F1610E">
            <w:pPr>
              <w:spacing w:after="0"/>
              <w:rPr>
                <w:rFonts w:ascii="Tw Cen MT" w:hAnsi="Tw Cen MT" w:cs="Calibri"/>
              </w:rPr>
            </w:pPr>
            <w:r>
              <w:rPr>
                <w:rFonts w:ascii="Tw Cen MT" w:hAnsi="Tw Cen MT" w:cs="Calibri"/>
              </w:rPr>
              <w:t>UC</w:t>
            </w:r>
            <w:r w:rsidR="00F1610E" w:rsidRPr="00D560E7">
              <w:rPr>
                <w:rFonts w:ascii="Tw Cen MT" w:hAnsi="Tw Cen MT" w:cs="Calibri"/>
              </w:rPr>
              <w:t xml:space="preserve"> Berkeley</w:t>
            </w:r>
          </w:p>
        </w:tc>
        <w:tc>
          <w:tcPr>
            <w:tcW w:w="630" w:type="dxa"/>
            <w:tcBorders>
              <w:top w:val="single" w:sz="4" w:space="0" w:color="A9A9A9"/>
              <w:left w:val="single" w:sz="4" w:space="0" w:color="A9A9A9"/>
              <w:bottom w:val="single" w:sz="4" w:space="0" w:color="A9A9A9"/>
              <w:right w:val="single" w:sz="4" w:space="0" w:color="BFBFBF"/>
            </w:tcBorders>
          </w:tcPr>
          <w:p w14:paraId="66D5B5C2" w14:textId="77777777" w:rsidR="00F1610E" w:rsidRPr="00D560E7" w:rsidRDefault="00F1610E" w:rsidP="00F1610E">
            <w:pPr>
              <w:spacing w:after="0"/>
              <w:rPr>
                <w:rFonts w:ascii="Tw Cen MT" w:hAnsi="Tw Cen MT" w:cs="Calibri"/>
              </w:rPr>
            </w:pPr>
            <w:r w:rsidRPr="00D560E7">
              <w:rPr>
                <w:rFonts w:ascii="Tw Cen MT" w:hAnsi="Tw Cen MT" w:cs="Calibri"/>
              </w:rPr>
              <w:t>10</w:t>
            </w:r>
          </w:p>
        </w:tc>
        <w:tc>
          <w:tcPr>
            <w:tcW w:w="2520" w:type="dxa"/>
            <w:tcBorders>
              <w:top w:val="single" w:sz="4" w:space="0" w:color="A9A9A9"/>
              <w:left w:val="single" w:sz="4" w:space="0" w:color="BFBFBF"/>
              <w:bottom w:val="single" w:sz="4" w:space="0" w:color="A9A9A9"/>
              <w:right w:val="single" w:sz="4" w:space="0" w:color="A9A9A9"/>
            </w:tcBorders>
          </w:tcPr>
          <w:p w14:paraId="2FAABC01" w14:textId="77777777" w:rsidR="00F1610E" w:rsidRPr="00D560E7" w:rsidRDefault="00F1610E" w:rsidP="00F1610E">
            <w:pPr>
              <w:spacing w:after="0"/>
              <w:rPr>
                <w:rFonts w:ascii="Tw Cen MT" w:hAnsi="Tw Cen MT" w:cs="Calibri"/>
              </w:rPr>
            </w:pPr>
            <w:r w:rsidRPr="00D560E7">
              <w:rPr>
                <w:rFonts w:ascii="Tw Cen MT" w:hAnsi="Tw Cen MT" w:cs="Calibri"/>
              </w:rPr>
              <w:t>Dole Food Company</w:t>
            </w:r>
          </w:p>
        </w:tc>
        <w:tc>
          <w:tcPr>
            <w:tcW w:w="1080" w:type="dxa"/>
            <w:tcBorders>
              <w:top w:val="single" w:sz="4" w:space="0" w:color="A9A9A9"/>
              <w:left w:val="single" w:sz="4" w:space="0" w:color="A9A9A9"/>
              <w:bottom w:val="single" w:sz="4" w:space="0" w:color="A9A9A9"/>
              <w:right w:val="single" w:sz="4" w:space="0" w:color="A9A9A9"/>
            </w:tcBorders>
          </w:tcPr>
          <w:p w14:paraId="43FB34C0" w14:textId="77777777" w:rsidR="00F1610E" w:rsidRPr="00D560E7" w:rsidRDefault="00F1610E" w:rsidP="00F1610E">
            <w:pPr>
              <w:spacing w:after="0"/>
              <w:jc w:val="right"/>
              <w:rPr>
                <w:rFonts w:ascii="Tw Cen MT" w:hAnsi="Tw Cen MT" w:cs="Calibri"/>
              </w:rPr>
            </w:pPr>
            <w:r w:rsidRPr="00D560E7">
              <w:rPr>
                <w:rFonts w:ascii="Tw Cen MT" w:hAnsi="Tw Cen MT" w:cs="Calibri"/>
              </w:rPr>
              <w:t>2</w:t>
            </w:r>
          </w:p>
        </w:tc>
      </w:tr>
      <w:tr w:rsidR="00F1610E" w:rsidRPr="00D560E7" w14:paraId="37E09A68" w14:textId="77777777" w:rsidTr="00F1610E">
        <w:trPr>
          <w:trHeight w:val="260"/>
        </w:trPr>
        <w:tc>
          <w:tcPr>
            <w:tcW w:w="2880" w:type="dxa"/>
            <w:tcBorders>
              <w:top w:val="single" w:sz="4" w:space="0" w:color="A9A9A9"/>
              <w:bottom w:val="single" w:sz="4" w:space="0" w:color="A9A9A9"/>
              <w:right w:val="single" w:sz="4" w:space="0" w:color="A9A9A9"/>
            </w:tcBorders>
            <w:shd w:val="clear" w:color="auto" w:fill="auto"/>
            <w:noWrap/>
          </w:tcPr>
          <w:p w14:paraId="481A4DED" w14:textId="77777777" w:rsidR="00F1610E" w:rsidRPr="00D560E7" w:rsidRDefault="00F1610E" w:rsidP="00F1610E">
            <w:pPr>
              <w:spacing w:after="0"/>
              <w:rPr>
                <w:rFonts w:ascii="Tw Cen MT" w:hAnsi="Tw Cen MT" w:cs="Calibri"/>
              </w:rPr>
            </w:pPr>
            <w:r w:rsidRPr="00D560E7">
              <w:rPr>
                <w:rFonts w:ascii="Tw Cen MT" w:hAnsi="Tw Cen MT" w:cs="Calibri"/>
              </w:rPr>
              <w:t>Alameda Health System</w:t>
            </w:r>
          </w:p>
        </w:tc>
        <w:tc>
          <w:tcPr>
            <w:tcW w:w="630" w:type="dxa"/>
            <w:tcBorders>
              <w:top w:val="single" w:sz="4" w:space="0" w:color="A9A9A9"/>
              <w:left w:val="single" w:sz="4" w:space="0" w:color="A9A9A9"/>
              <w:bottom w:val="single" w:sz="4" w:space="0" w:color="A9A9A9"/>
              <w:right w:val="single" w:sz="4" w:space="0" w:color="A9A9A9"/>
            </w:tcBorders>
            <w:shd w:val="clear" w:color="auto" w:fill="auto"/>
            <w:noWrap/>
          </w:tcPr>
          <w:p w14:paraId="342C4927" w14:textId="77777777" w:rsidR="00F1610E" w:rsidRPr="00D560E7" w:rsidRDefault="00F1610E" w:rsidP="00F1610E">
            <w:pPr>
              <w:spacing w:after="0"/>
              <w:rPr>
                <w:rFonts w:ascii="Tw Cen MT" w:hAnsi="Tw Cen MT" w:cs="Calibri"/>
              </w:rPr>
            </w:pPr>
            <w:r w:rsidRPr="00D560E7">
              <w:rPr>
                <w:rFonts w:ascii="Tw Cen MT" w:hAnsi="Tw Cen MT" w:cs="Calibri"/>
              </w:rPr>
              <w:t>14</w:t>
            </w:r>
          </w:p>
        </w:tc>
        <w:tc>
          <w:tcPr>
            <w:tcW w:w="2430" w:type="dxa"/>
            <w:tcBorders>
              <w:top w:val="single" w:sz="4" w:space="0" w:color="A9A9A9"/>
              <w:left w:val="single" w:sz="4" w:space="0" w:color="A9A9A9"/>
              <w:bottom w:val="single" w:sz="4" w:space="0" w:color="A9A9A9"/>
              <w:right w:val="single" w:sz="4" w:space="0" w:color="A9A9A9"/>
            </w:tcBorders>
          </w:tcPr>
          <w:p w14:paraId="21FF1EA8" w14:textId="77777777" w:rsidR="00F1610E" w:rsidRPr="00D560E7" w:rsidRDefault="00F1610E" w:rsidP="00F1610E">
            <w:pPr>
              <w:spacing w:after="0"/>
              <w:rPr>
                <w:rFonts w:ascii="Tw Cen MT" w:hAnsi="Tw Cen MT" w:cs="Calibri"/>
              </w:rPr>
            </w:pPr>
            <w:r w:rsidRPr="00D560E7">
              <w:rPr>
                <w:rFonts w:ascii="Tw Cen MT" w:hAnsi="Tw Cen MT" w:cs="Calibri"/>
              </w:rPr>
              <w:t>3Q Digital</w:t>
            </w:r>
          </w:p>
        </w:tc>
        <w:tc>
          <w:tcPr>
            <w:tcW w:w="630" w:type="dxa"/>
            <w:tcBorders>
              <w:top w:val="single" w:sz="4" w:space="0" w:color="A9A9A9"/>
              <w:left w:val="single" w:sz="4" w:space="0" w:color="A9A9A9"/>
              <w:bottom w:val="single" w:sz="4" w:space="0" w:color="A9A9A9"/>
              <w:right w:val="single" w:sz="4" w:space="0" w:color="BFBFBF"/>
            </w:tcBorders>
          </w:tcPr>
          <w:p w14:paraId="5347E36E" w14:textId="77777777" w:rsidR="00F1610E" w:rsidRPr="00D560E7" w:rsidRDefault="00F1610E" w:rsidP="00F1610E">
            <w:pPr>
              <w:spacing w:after="0"/>
              <w:rPr>
                <w:rFonts w:ascii="Tw Cen MT" w:hAnsi="Tw Cen MT" w:cs="Calibri"/>
              </w:rPr>
            </w:pPr>
            <w:r w:rsidRPr="00D560E7">
              <w:rPr>
                <w:rFonts w:ascii="Tw Cen MT" w:hAnsi="Tw Cen MT" w:cs="Calibri"/>
              </w:rPr>
              <w:t>9</w:t>
            </w:r>
          </w:p>
        </w:tc>
        <w:tc>
          <w:tcPr>
            <w:tcW w:w="2520" w:type="dxa"/>
            <w:tcBorders>
              <w:top w:val="single" w:sz="4" w:space="0" w:color="A9A9A9"/>
              <w:left w:val="single" w:sz="4" w:space="0" w:color="BFBFBF"/>
              <w:bottom w:val="single" w:sz="4" w:space="0" w:color="A9A9A9"/>
              <w:right w:val="single" w:sz="4" w:space="0" w:color="A9A9A9"/>
            </w:tcBorders>
          </w:tcPr>
          <w:p w14:paraId="07ECC8FB" w14:textId="77777777" w:rsidR="00F1610E" w:rsidRPr="00D560E7" w:rsidRDefault="00F06834" w:rsidP="00F1610E">
            <w:pPr>
              <w:spacing w:after="0"/>
              <w:rPr>
                <w:rFonts w:ascii="Tw Cen MT" w:hAnsi="Tw Cen MT" w:cs="Calibri"/>
              </w:rPr>
            </w:pPr>
            <w:r>
              <w:rPr>
                <w:rFonts w:ascii="Tw Cen MT" w:hAnsi="Tw Cen MT" w:cs="Calibri"/>
              </w:rPr>
              <w:t>Dole Food Company Inc</w:t>
            </w:r>
          </w:p>
        </w:tc>
        <w:tc>
          <w:tcPr>
            <w:tcW w:w="1080" w:type="dxa"/>
            <w:tcBorders>
              <w:top w:val="single" w:sz="4" w:space="0" w:color="A9A9A9"/>
              <w:left w:val="single" w:sz="4" w:space="0" w:color="A9A9A9"/>
              <w:bottom w:val="single" w:sz="4" w:space="0" w:color="A9A9A9"/>
              <w:right w:val="single" w:sz="4" w:space="0" w:color="A9A9A9"/>
            </w:tcBorders>
          </w:tcPr>
          <w:p w14:paraId="21E70CBE" w14:textId="77777777" w:rsidR="00F1610E" w:rsidRPr="00D560E7" w:rsidRDefault="00F1610E" w:rsidP="00F1610E">
            <w:pPr>
              <w:spacing w:after="0"/>
              <w:jc w:val="right"/>
              <w:rPr>
                <w:rFonts w:ascii="Tw Cen MT" w:hAnsi="Tw Cen MT" w:cs="Calibri"/>
              </w:rPr>
            </w:pPr>
            <w:r w:rsidRPr="00D560E7">
              <w:rPr>
                <w:rFonts w:ascii="Tw Cen MT" w:hAnsi="Tw Cen MT" w:cs="Calibri"/>
              </w:rPr>
              <w:t>2</w:t>
            </w:r>
          </w:p>
        </w:tc>
      </w:tr>
      <w:tr w:rsidR="00F1610E" w:rsidRPr="00D560E7" w14:paraId="69AA244E" w14:textId="77777777" w:rsidTr="00F1610E">
        <w:trPr>
          <w:trHeight w:val="260"/>
        </w:trPr>
        <w:tc>
          <w:tcPr>
            <w:tcW w:w="2880" w:type="dxa"/>
            <w:tcBorders>
              <w:top w:val="single" w:sz="4" w:space="0" w:color="A9A9A9"/>
              <w:bottom w:val="single" w:sz="4" w:space="0" w:color="A9A9A9"/>
              <w:right w:val="single" w:sz="4" w:space="0" w:color="A9A9A9"/>
            </w:tcBorders>
            <w:shd w:val="clear" w:color="auto" w:fill="auto"/>
            <w:noWrap/>
          </w:tcPr>
          <w:p w14:paraId="3E906943" w14:textId="77777777" w:rsidR="00F1610E" w:rsidRPr="00D560E7" w:rsidRDefault="00F1610E" w:rsidP="00F1610E">
            <w:pPr>
              <w:spacing w:after="0"/>
              <w:rPr>
                <w:rFonts w:ascii="Tw Cen MT" w:hAnsi="Tw Cen MT" w:cs="Calibri"/>
              </w:rPr>
            </w:pPr>
            <w:r w:rsidRPr="00D560E7">
              <w:rPr>
                <w:rFonts w:ascii="Tw Cen MT" w:hAnsi="Tw Cen MT" w:cs="Calibri"/>
              </w:rPr>
              <w:t>Hilton Hotel Corporation</w:t>
            </w:r>
          </w:p>
        </w:tc>
        <w:tc>
          <w:tcPr>
            <w:tcW w:w="630" w:type="dxa"/>
            <w:tcBorders>
              <w:top w:val="single" w:sz="4" w:space="0" w:color="A9A9A9"/>
              <w:left w:val="single" w:sz="4" w:space="0" w:color="A9A9A9"/>
              <w:bottom w:val="single" w:sz="4" w:space="0" w:color="A9A9A9"/>
              <w:right w:val="single" w:sz="4" w:space="0" w:color="A9A9A9"/>
            </w:tcBorders>
            <w:shd w:val="clear" w:color="auto" w:fill="auto"/>
            <w:noWrap/>
          </w:tcPr>
          <w:p w14:paraId="4523153E" w14:textId="77777777" w:rsidR="00F1610E" w:rsidRPr="00D560E7" w:rsidRDefault="00F1610E" w:rsidP="00F1610E">
            <w:pPr>
              <w:spacing w:after="0"/>
              <w:rPr>
                <w:rFonts w:ascii="Tw Cen MT" w:hAnsi="Tw Cen MT" w:cs="Calibri"/>
              </w:rPr>
            </w:pPr>
            <w:r w:rsidRPr="00D560E7">
              <w:rPr>
                <w:rFonts w:ascii="Tw Cen MT" w:hAnsi="Tw Cen MT" w:cs="Calibri"/>
              </w:rPr>
              <w:t>14</w:t>
            </w:r>
          </w:p>
        </w:tc>
        <w:tc>
          <w:tcPr>
            <w:tcW w:w="2430" w:type="dxa"/>
            <w:tcBorders>
              <w:top w:val="single" w:sz="4" w:space="0" w:color="A9A9A9"/>
              <w:left w:val="single" w:sz="4" w:space="0" w:color="A9A9A9"/>
              <w:bottom w:val="single" w:sz="4" w:space="0" w:color="A9A9A9"/>
              <w:right w:val="single" w:sz="4" w:space="0" w:color="A9A9A9"/>
            </w:tcBorders>
          </w:tcPr>
          <w:p w14:paraId="6DF2C68F" w14:textId="77777777" w:rsidR="00F1610E" w:rsidRPr="00D560E7" w:rsidRDefault="00F1610E" w:rsidP="00F1610E">
            <w:pPr>
              <w:spacing w:after="0"/>
              <w:rPr>
                <w:rFonts w:ascii="Tw Cen MT" w:hAnsi="Tw Cen MT" w:cs="Calibri"/>
              </w:rPr>
            </w:pPr>
            <w:r w:rsidRPr="00D560E7">
              <w:rPr>
                <w:rFonts w:ascii="Tw Cen MT" w:hAnsi="Tw Cen MT" w:cs="Calibri"/>
              </w:rPr>
              <w:t>Backroads Incorporated</w:t>
            </w:r>
          </w:p>
        </w:tc>
        <w:tc>
          <w:tcPr>
            <w:tcW w:w="630" w:type="dxa"/>
            <w:tcBorders>
              <w:top w:val="single" w:sz="4" w:space="0" w:color="A9A9A9"/>
              <w:left w:val="single" w:sz="4" w:space="0" w:color="A9A9A9"/>
              <w:bottom w:val="single" w:sz="4" w:space="0" w:color="A9A9A9"/>
              <w:right w:val="single" w:sz="4" w:space="0" w:color="BFBFBF"/>
            </w:tcBorders>
          </w:tcPr>
          <w:p w14:paraId="15B85064" w14:textId="77777777" w:rsidR="00F1610E" w:rsidRPr="00D560E7" w:rsidRDefault="00F1610E" w:rsidP="00F1610E">
            <w:pPr>
              <w:spacing w:after="0"/>
              <w:rPr>
                <w:rFonts w:ascii="Tw Cen MT" w:hAnsi="Tw Cen MT" w:cs="Calibri"/>
              </w:rPr>
            </w:pPr>
            <w:r w:rsidRPr="00D560E7">
              <w:rPr>
                <w:rFonts w:ascii="Tw Cen MT" w:hAnsi="Tw Cen MT" w:cs="Calibri"/>
              </w:rPr>
              <w:t>9</w:t>
            </w:r>
          </w:p>
        </w:tc>
        <w:tc>
          <w:tcPr>
            <w:tcW w:w="2520" w:type="dxa"/>
            <w:tcBorders>
              <w:top w:val="single" w:sz="4" w:space="0" w:color="A9A9A9"/>
              <w:left w:val="single" w:sz="4" w:space="0" w:color="BFBFBF"/>
              <w:bottom w:val="single" w:sz="4" w:space="0" w:color="A9A9A9"/>
              <w:right w:val="single" w:sz="4" w:space="0" w:color="A9A9A9"/>
            </w:tcBorders>
          </w:tcPr>
          <w:p w14:paraId="5AF0CA4B" w14:textId="77777777" w:rsidR="00F1610E" w:rsidRPr="00D560E7" w:rsidRDefault="00F1610E" w:rsidP="00F1610E">
            <w:pPr>
              <w:spacing w:after="0"/>
              <w:rPr>
                <w:rFonts w:ascii="Tw Cen MT" w:hAnsi="Tw Cen MT" w:cs="Calibri"/>
              </w:rPr>
            </w:pPr>
            <w:r w:rsidRPr="00D560E7">
              <w:rPr>
                <w:rFonts w:ascii="Tw Cen MT" w:hAnsi="Tw Cen MT" w:cs="Calibri"/>
              </w:rPr>
              <w:t>El Super</w:t>
            </w:r>
          </w:p>
        </w:tc>
        <w:tc>
          <w:tcPr>
            <w:tcW w:w="1080" w:type="dxa"/>
            <w:tcBorders>
              <w:top w:val="single" w:sz="4" w:space="0" w:color="A9A9A9"/>
              <w:left w:val="single" w:sz="4" w:space="0" w:color="A9A9A9"/>
              <w:bottom w:val="single" w:sz="4" w:space="0" w:color="A9A9A9"/>
              <w:right w:val="single" w:sz="4" w:space="0" w:color="A9A9A9"/>
            </w:tcBorders>
          </w:tcPr>
          <w:p w14:paraId="628D8166" w14:textId="77777777" w:rsidR="00F1610E" w:rsidRPr="00D560E7" w:rsidRDefault="00F1610E" w:rsidP="00F1610E">
            <w:pPr>
              <w:spacing w:after="0"/>
              <w:jc w:val="right"/>
              <w:rPr>
                <w:rFonts w:ascii="Tw Cen MT" w:hAnsi="Tw Cen MT" w:cs="Calibri"/>
              </w:rPr>
            </w:pPr>
            <w:r w:rsidRPr="00D560E7">
              <w:rPr>
                <w:rFonts w:ascii="Tw Cen MT" w:hAnsi="Tw Cen MT" w:cs="Calibri"/>
              </w:rPr>
              <w:t>2</w:t>
            </w:r>
          </w:p>
        </w:tc>
      </w:tr>
      <w:tr w:rsidR="00F1610E" w:rsidRPr="00D560E7" w14:paraId="1A1C1ED2" w14:textId="77777777" w:rsidTr="00F1610E">
        <w:trPr>
          <w:trHeight w:val="260"/>
        </w:trPr>
        <w:tc>
          <w:tcPr>
            <w:tcW w:w="2880" w:type="dxa"/>
            <w:tcBorders>
              <w:top w:val="single" w:sz="4" w:space="0" w:color="A9A9A9"/>
              <w:bottom w:val="single" w:sz="4" w:space="0" w:color="A9A9A9"/>
              <w:right w:val="single" w:sz="4" w:space="0" w:color="A9A9A9"/>
            </w:tcBorders>
            <w:shd w:val="clear" w:color="auto" w:fill="auto"/>
            <w:noWrap/>
          </w:tcPr>
          <w:p w14:paraId="3F3FC703" w14:textId="77777777" w:rsidR="00F1610E" w:rsidRPr="00D560E7" w:rsidRDefault="00F1610E" w:rsidP="00F1610E">
            <w:pPr>
              <w:spacing w:after="0"/>
              <w:rPr>
                <w:rFonts w:ascii="Tw Cen MT" w:hAnsi="Tw Cen MT" w:cs="Calibri"/>
              </w:rPr>
            </w:pPr>
            <w:r w:rsidRPr="00D560E7">
              <w:rPr>
                <w:rFonts w:ascii="Tw Cen MT" w:hAnsi="Tw Cen MT" w:cs="Calibri"/>
              </w:rPr>
              <w:t>Rite Aid Corporation</w:t>
            </w:r>
          </w:p>
        </w:tc>
        <w:tc>
          <w:tcPr>
            <w:tcW w:w="630" w:type="dxa"/>
            <w:tcBorders>
              <w:top w:val="single" w:sz="4" w:space="0" w:color="A9A9A9"/>
              <w:left w:val="single" w:sz="4" w:space="0" w:color="A9A9A9"/>
              <w:bottom w:val="single" w:sz="4" w:space="0" w:color="A9A9A9"/>
              <w:right w:val="single" w:sz="4" w:space="0" w:color="A9A9A9"/>
            </w:tcBorders>
            <w:shd w:val="clear" w:color="auto" w:fill="auto"/>
            <w:noWrap/>
          </w:tcPr>
          <w:p w14:paraId="0CC28F8A" w14:textId="77777777" w:rsidR="00F1610E" w:rsidRPr="00D560E7" w:rsidRDefault="00F1610E" w:rsidP="00F1610E">
            <w:pPr>
              <w:spacing w:after="0"/>
              <w:rPr>
                <w:rFonts w:ascii="Tw Cen MT" w:hAnsi="Tw Cen MT" w:cs="Calibri"/>
              </w:rPr>
            </w:pPr>
            <w:r w:rsidRPr="00D560E7">
              <w:rPr>
                <w:rFonts w:ascii="Tw Cen MT" w:hAnsi="Tw Cen MT" w:cs="Calibri"/>
              </w:rPr>
              <w:t>14</w:t>
            </w:r>
          </w:p>
        </w:tc>
        <w:tc>
          <w:tcPr>
            <w:tcW w:w="2430" w:type="dxa"/>
            <w:tcBorders>
              <w:top w:val="single" w:sz="4" w:space="0" w:color="A9A9A9"/>
              <w:left w:val="single" w:sz="4" w:space="0" w:color="A9A9A9"/>
              <w:bottom w:val="single" w:sz="4" w:space="0" w:color="A9A9A9"/>
              <w:right w:val="single" w:sz="4" w:space="0" w:color="A9A9A9"/>
            </w:tcBorders>
          </w:tcPr>
          <w:p w14:paraId="1F09659F" w14:textId="77777777" w:rsidR="00F1610E" w:rsidRPr="00D560E7" w:rsidRDefault="00F1610E" w:rsidP="00F06834">
            <w:pPr>
              <w:spacing w:after="0"/>
              <w:rPr>
                <w:rFonts w:ascii="Tw Cen MT" w:hAnsi="Tw Cen MT" w:cs="Calibri"/>
              </w:rPr>
            </w:pPr>
            <w:r w:rsidRPr="00D560E7">
              <w:rPr>
                <w:rFonts w:ascii="Tw Cen MT" w:hAnsi="Tw Cen MT" w:cs="Calibri"/>
              </w:rPr>
              <w:t xml:space="preserve">Compass Group Plc </w:t>
            </w:r>
          </w:p>
        </w:tc>
        <w:tc>
          <w:tcPr>
            <w:tcW w:w="630" w:type="dxa"/>
            <w:tcBorders>
              <w:top w:val="single" w:sz="4" w:space="0" w:color="A9A9A9"/>
              <w:left w:val="single" w:sz="4" w:space="0" w:color="A9A9A9"/>
              <w:bottom w:val="single" w:sz="4" w:space="0" w:color="A9A9A9"/>
              <w:right w:val="single" w:sz="4" w:space="0" w:color="BFBFBF"/>
            </w:tcBorders>
          </w:tcPr>
          <w:p w14:paraId="468C38FD" w14:textId="77777777" w:rsidR="00F1610E" w:rsidRPr="00D560E7" w:rsidRDefault="00F1610E" w:rsidP="00F1610E">
            <w:pPr>
              <w:spacing w:after="0"/>
              <w:rPr>
                <w:rFonts w:ascii="Tw Cen MT" w:hAnsi="Tw Cen MT" w:cs="Calibri"/>
              </w:rPr>
            </w:pPr>
            <w:r w:rsidRPr="00D560E7">
              <w:rPr>
                <w:rFonts w:ascii="Tw Cen MT" w:hAnsi="Tw Cen MT" w:cs="Calibri"/>
              </w:rPr>
              <w:t>9</w:t>
            </w:r>
          </w:p>
        </w:tc>
        <w:tc>
          <w:tcPr>
            <w:tcW w:w="2520" w:type="dxa"/>
            <w:tcBorders>
              <w:top w:val="single" w:sz="4" w:space="0" w:color="A9A9A9"/>
              <w:left w:val="single" w:sz="4" w:space="0" w:color="BFBFBF"/>
              <w:bottom w:val="single" w:sz="4" w:space="0" w:color="A9A9A9"/>
              <w:right w:val="single" w:sz="4" w:space="0" w:color="A9A9A9"/>
            </w:tcBorders>
          </w:tcPr>
          <w:p w14:paraId="0C730C8B" w14:textId="77777777" w:rsidR="00F1610E" w:rsidRPr="00D560E7" w:rsidRDefault="00F1610E" w:rsidP="00F1610E">
            <w:pPr>
              <w:spacing w:after="0"/>
              <w:rPr>
                <w:rFonts w:ascii="Tw Cen MT" w:hAnsi="Tw Cen MT" w:cs="Calibri"/>
              </w:rPr>
            </w:pPr>
            <w:r w:rsidRPr="00D560E7">
              <w:rPr>
                <w:rFonts w:ascii="Tw Cen MT" w:hAnsi="Tw Cen MT" w:cs="Calibri"/>
              </w:rPr>
              <w:t>H&amp;R Block</w:t>
            </w:r>
          </w:p>
        </w:tc>
        <w:tc>
          <w:tcPr>
            <w:tcW w:w="1080" w:type="dxa"/>
            <w:tcBorders>
              <w:top w:val="single" w:sz="4" w:space="0" w:color="A9A9A9"/>
              <w:left w:val="single" w:sz="4" w:space="0" w:color="A9A9A9"/>
              <w:bottom w:val="single" w:sz="4" w:space="0" w:color="A9A9A9"/>
              <w:right w:val="single" w:sz="4" w:space="0" w:color="A9A9A9"/>
            </w:tcBorders>
          </w:tcPr>
          <w:p w14:paraId="34B4E0AD" w14:textId="77777777" w:rsidR="00F1610E" w:rsidRPr="00D560E7" w:rsidRDefault="00F1610E" w:rsidP="00F1610E">
            <w:pPr>
              <w:spacing w:after="0"/>
              <w:jc w:val="right"/>
              <w:rPr>
                <w:rFonts w:ascii="Tw Cen MT" w:hAnsi="Tw Cen MT" w:cs="Calibri"/>
              </w:rPr>
            </w:pPr>
            <w:r w:rsidRPr="00D560E7">
              <w:rPr>
                <w:rFonts w:ascii="Tw Cen MT" w:hAnsi="Tw Cen MT" w:cs="Calibri"/>
              </w:rPr>
              <w:t>2</w:t>
            </w:r>
          </w:p>
        </w:tc>
      </w:tr>
      <w:tr w:rsidR="00F1610E" w:rsidRPr="00D560E7" w14:paraId="6CC1BCEA" w14:textId="77777777" w:rsidTr="00F1610E">
        <w:trPr>
          <w:trHeight w:val="260"/>
        </w:trPr>
        <w:tc>
          <w:tcPr>
            <w:tcW w:w="2880" w:type="dxa"/>
            <w:tcBorders>
              <w:top w:val="single" w:sz="4" w:space="0" w:color="A9A9A9"/>
              <w:bottom w:val="single" w:sz="4" w:space="0" w:color="A9A9A9"/>
              <w:right w:val="single" w:sz="4" w:space="0" w:color="A9A9A9"/>
            </w:tcBorders>
            <w:shd w:val="clear" w:color="auto" w:fill="auto"/>
            <w:noWrap/>
          </w:tcPr>
          <w:p w14:paraId="43D72D30" w14:textId="77777777" w:rsidR="00F1610E" w:rsidRPr="00D560E7" w:rsidRDefault="00F1610E" w:rsidP="00F1610E">
            <w:pPr>
              <w:spacing w:after="0"/>
              <w:rPr>
                <w:rFonts w:ascii="Tw Cen MT" w:hAnsi="Tw Cen MT" w:cs="Calibri"/>
              </w:rPr>
            </w:pPr>
            <w:r w:rsidRPr="00D560E7">
              <w:rPr>
                <w:rFonts w:ascii="Tw Cen MT" w:hAnsi="Tw Cen MT" w:cs="Calibri"/>
              </w:rPr>
              <w:t>California State University</w:t>
            </w:r>
          </w:p>
        </w:tc>
        <w:tc>
          <w:tcPr>
            <w:tcW w:w="630" w:type="dxa"/>
            <w:tcBorders>
              <w:top w:val="single" w:sz="4" w:space="0" w:color="A9A9A9"/>
              <w:left w:val="single" w:sz="4" w:space="0" w:color="A9A9A9"/>
              <w:bottom w:val="single" w:sz="4" w:space="0" w:color="A9A9A9"/>
              <w:right w:val="single" w:sz="4" w:space="0" w:color="A9A9A9"/>
            </w:tcBorders>
            <w:shd w:val="clear" w:color="auto" w:fill="auto"/>
            <w:noWrap/>
          </w:tcPr>
          <w:p w14:paraId="30ED6E8B" w14:textId="77777777" w:rsidR="00F1610E" w:rsidRPr="00D560E7" w:rsidRDefault="00F1610E" w:rsidP="00F1610E">
            <w:pPr>
              <w:spacing w:after="0"/>
              <w:rPr>
                <w:rFonts w:ascii="Tw Cen MT" w:hAnsi="Tw Cen MT" w:cs="Calibri"/>
              </w:rPr>
            </w:pPr>
            <w:r w:rsidRPr="00D560E7">
              <w:rPr>
                <w:rFonts w:ascii="Tw Cen MT" w:hAnsi="Tw Cen MT" w:cs="Calibri"/>
              </w:rPr>
              <w:t>13</w:t>
            </w:r>
          </w:p>
        </w:tc>
        <w:tc>
          <w:tcPr>
            <w:tcW w:w="2430" w:type="dxa"/>
            <w:tcBorders>
              <w:top w:val="single" w:sz="4" w:space="0" w:color="A9A9A9"/>
              <w:left w:val="single" w:sz="4" w:space="0" w:color="A9A9A9"/>
              <w:bottom w:val="single" w:sz="4" w:space="0" w:color="A9A9A9"/>
              <w:right w:val="single" w:sz="4" w:space="0" w:color="A9A9A9"/>
            </w:tcBorders>
          </w:tcPr>
          <w:p w14:paraId="1FB697C0" w14:textId="77777777" w:rsidR="00F1610E" w:rsidRPr="00D560E7" w:rsidRDefault="00F1610E" w:rsidP="00F1610E">
            <w:pPr>
              <w:spacing w:after="0"/>
              <w:rPr>
                <w:rFonts w:ascii="Tw Cen MT" w:hAnsi="Tw Cen MT" w:cs="Calibri"/>
              </w:rPr>
            </w:pPr>
            <w:r w:rsidRPr="00D560E7">
              <w:rPr>
                <w:rFonts w:ascii="Tw Cen MT" w:hAnsi="Tw Cen MT" w:cs="Calibri"/>
              </w:rPr>
              <w:t>Deloitte</w:t>
            </w:r>
          </w:p>
        </w:tc>
        <w:tc>
          <w:tcPr>
            <w:tcW w:w="630" w:type="dxa"/>
            <w:tcBorders>
              <w:top w:val="single" w:sz="4" w:space="0" w:color="A9A9A9"/>
              <w:left w:val="single" w:sz="4" w:space="0" w:color="A9A9A9"/>
              <w:bottom w:val="single" w:sz="4" w:space="0" w:color="A9A9A9"/>
              <w:right w:val="single" w:sz="4" w:space="0" w:color="BFBFBF"/>
            </w:tcBorders>
          </w:tcPr>
          <w:p w14:paraId="3AE85EA4" w14:textId="77777777" w:rsidR="00F1610E" w:rsidRPr="00D560E7" w:rsidRDefault="00F1610E" w:rsidP="00F1610E">
            <w:pPr>
              <w:spacing w:after="0"/>
              <w:rPr>
                <w:rFonts w:ascii="Tw Cen MT" w:hAnsi="Tw Cen MT" w:cs="Calibri"/>
              </w:rPr>
            </w:pPr>
            <w:r w:rsidRPr="00D560E7">
              <w:rPr>
                <w:rFonts w:ascii="Tw Cen MT" w:hAnsi="Tw Cen MT" w:cs="Calibri"/>
              </w:rPr>
              <w:t>9</w:t>
            </w:r>
          </w:p>
        </w:tc>
        <w:tc>
          <w:tcPr>
            <w:tcW w:w="2520" w:type="dxa"/>
            <w:tcBorders>
              <w:top w:val="single" w:sz="4" w:space="0" w:color="A9A9A9"/>
              <w:left w:val="single" w:sz="4" w:space="0" w:color="BFBFBF"/>
              <w:bottom w:val="single" w:sz="4" w:space="0" w:color="A9A9A9"/>
              <w:right w:val="single" w:sz="4" w:space="0" w:color="A9A9A9"/>
            </w:tcBorders>
          </w:tcPr>
          <w:p w14:paraId="7F8394C3" w14:textId="77777777" w:rsidR="00F1610E" w:rsidRPr="00D560E7" w:rsidRDefault="00F1610E" w:rsidP="00F1610E">
            <w:pPr>
              <w:spacing w:after="0"/>
              <w:rPr>
                <w:rFonts w:ascii="Tw Cen MT" w:hAnsi="Tw Cen MT" w:cs="Calibri"/>
              </w:rPr>
            </w:pPr>
            <w:r w:rsidRPr="00D560E7">
              <w:rPr>
                <w:rFonts w:ascii="Tw Cen MT" w:hAnsi="Tw Cen MT" w:cs="Calibri"/>
              </w:rPr>
              <w:t>Interim Incorporated</w:t>
            </w:r>
          </w:p>
        </w:tc>
        <w:tc>
          <w:tcPr>
            <w:tcW w:w="1080" w:type="dxa"/>
            <w:tcBorders>
              <w:top w:val="single" w:sz="4" w:space="0" w:color="A9A9A9"/>
              <w:left w:val="single" w:sz="4" w:space="0" w:color="A9A9A9"/>
              <w:bottom w:val="single" w:sz="4" w:space="0" w:color="A9A9A9"/>
              <w:right w:val="single" w:sz="4" w:space="0" w:color="A9A9A9"/>
            </w:tcBorders>
          </w:tcPr>
          <w:p w14:paraId="75EEFF36" w14:textId="77777777" w:rsidR="00F1610E" w:rsidRPr="00D560E7" w:rsidRDefault="00F1610E" w:rsidP="00F1610E">
            <w:pPr>
              <w:spacing w:after="0"/>
              <w:jc w:val="right"/>
              <w:rPr>
                <w:rFonts w:ascii="Tw Cen MT" w:hAnsi="Tw Cen MT" w:cs="Calibri"/>
              </w:rPr>
            </w:pPr>
            <w:r w:rsidRPr="00D560E7">
              <w:rPr>
                <w:rFonts w:ascii="Tw Cen MT" w:hAnsi="Tw Cen MT" w:cs="Calibri"/>
              </w:rPr>
              <w:t>2</w:t>
            </w:r>
          </w:p>
        </w:tc>
      </w:tr>
      <w:tr w:rsidR="00F1610E" w:rsidRPr="00D560E7" w14:paraId="00F6854E" w14:textId="77777777" w:rsidTr="00F1610E">
        <w:trPr>
          <w:trHeight w:val="260"/>
        </w:trPr>
        <w:tc>
          <w:tcPr>
            <w:tcW w:w="2880" w:type="dxa"/>
            <w:tcBorders>
              <w:top w:val="single" w:sz="4" w:space="0" w:color="A9A9A9"/>
              <w:bottom w:val="single" w:sz="4" w:space="0" w:color="A9A9A9"/>
              <w:right w:val="single" w:sz="4" w:space="0" w:color="A9A9A9"/>
            </w:tcBorders>
            <w:shd w:val="clear" w:color="auto" w:fill="auto"/>
            <w:noWrap/>
          </w:tcPr>
          <w:p w14:paraId="5F79586A" w14:textId="77777777" w:rsidR="00F1610E" w:rsidRPr="00D560E7" w:rsidRDefault="00F1610E" w:rsidP="00F1610E">
            <w:pPr>
              <w:spacing w:after="0"/>
              <w:rPr>
                <w:rFonts w:ascii="Tw Cen MT" w:hAnsi="Tw Cen MT" w:cs="Calibri"/>
              </w:rPr>
            </w:pPr>
            <w:r w:rsidRPr="00D560E7">
              <w:rPr>
                <w:rFonts w:ascii="Tw Cen MT" w:hAnsi="Tw Cen MT" w:cs="Calibri"/>
              </w:rPr>
              <w:t>Fenwick &amp; West</w:t>
            </w:r>
          </w:p>
        </w:tc>
        <w:tc>
          <w:tcPr>
            <w:tcW w:w="630" w:type="dxa"/>
            <w:tcBorders>
              <w:top w:val="single" w:sz="4" w:space="0" w:color="A9A9A9"/>
              <w:left w:val="single" w:sz="4" w:space="0" w:color="A9A9A9"/>
              <w:bottom w:val="single" w:sz="4" w:space="0" w:color="A9A9A9"/>
              <w:right w:val="single" w:sz="4" w:space="0" w:color="A9A9A9"/>
            </w:tcBorders>
            <w:shd w:val="clear" w:color="auto" w:fill="auto"/>
            <w:noWrap/>
          </w:tcPr>
          <w:p w14:paraId="4D41BAA4" w14:textId="77777777" w:rsidR="00F1610E" w:rsidRPr="00D560E7" w:rsidRDefault="00F1610E" w:rsidP="00F1610E">
            <w:pPr>
              <w:spacing w:after="0"/>
              <w:rPr>
                <w:rFonts w:ascii="Tw Cen MT" w:hAnsi="Tw Cen MT" w:cs="Calibri"/>
              </w:rPr>
            </w:pPr>
            <w:r w:rsidRPr="00D560E7">
              <w:rPr>
                <w:rFonts w:ascii="Tw Cen MT" w:hAnsi="Tw Cen MT" w:cs="Calibri"/>
              </w:rPr>
              <w:t>13</w:t>
            </w:r>
          </w:p>
        </w:tc>
        <w:tc>
          <w:tcPr>
            <w:tcW w:w="2430" w:type="dxa"/>
            <w:tcBorders>
              <w:top w:val="single" w:sz="4" w:space="0" w:color="A9A9A9"/>
              <w:left w:val="single" w:sz="4" w:space="0" w:color="A9A9A9"/>
              <w:bottom w:val="single" w:sz="4" w:space="0" w:color="A9A9A9"/>
              <w:right w:val="single" w:sz="4" w:space="0" w:color="A9A9A9"/>
            </w:tcBorders>
          </w:tcPr>
          <w:p w14:paraId="6DA20123" w14:textId="77777777" w:rsidR="00F1610E" w:rsidRPr="00D560E7" w:rsidRDefault="00F1610E" w:rsidP="00F1610E">
            <w:pPr>
              <w:spacing w:after="0"/>
              <w:rPr>
                <w:rFonts w:ascii="Tw Cen MT" w:hAnsi="Tw Cen MT" w:cs="Calibri"/>
              </w:rPr>
            </w:pPr>
            <w:r w:rsidRPr="00D560E7">
              <w:rPr>
                <w:rFonts w:ascii="Tw Cen MT" w:hAnsi="Tw Cen MT" w:cs="Calibri"/>
              </w:rPr>
              <w:t>Doubletree Hotel</w:t>
            </w:r>
          </w:p>
        </w:tc>
        <w:tc>
          <w:tcPr>
            <w:tcW w:w="630" w:type="dxa"/>
            <w:tcBorders>
              <w:top w:val="single" w:sz="4" w:space="0" w:color="A9A9A9"/>
              <w:left w:val="single" w:sz="4" w:space="0" w:color="A9A9A9"/>
              <w:bottom w:val="single" w:sz="4" w:space="0" w:color="A9A9A9"/>
              <w:right w:val="single" w:sz="4" w:space="0" w:color="BFBFBF"/>
            </w:tcBorders>
          </w:tcPr>
          <w:p w14:paraId="7B129A91" w14:textId="77777777" w:rsidR="00F1610E" w:rsidRPr="00D560E7" w:rsidRDefault="00F1610E" w:rsidP="00F1610E">
            <w:pPr>
              <w:spacing w:after="0"/>
              <w:rPr>
                <w:rFonts w:ascii="Tw Cen MT" w:hAnsi="Tw Cen MT" w:cs="Calibri"/>
              </w:rPr>
            </w:pPr>
            <w:r w:rsidRPr="00D560E7">
              <w:rPr>
                <w:rFonts w:ascii="Tw Cen MT" w:hAnsi="Tw Cen MT" w:cs="Calibri"/>
              </w:rPr>
              <w:t>9</w:t>
            </w:r>
          </w:p>
        </w:tc>
        <w:tc>
          <w:tcPr>
            <w:tcW w:w="2520" w:type="dxa"/>
            <w:tcBorders>
              <w:top w:val="single" w:sz="4" w:space="0" w:color="A9A9A9"/>
              <w:left w:val="single" w:sz="4" w:space="0" w:color="BFBFBF"/>
              <w:bottom w:val="single" w:sz="4" w:space="0" w:color="A9A9A9"/>
              <w:right w:val="single" w:sz="4" w:space="0" w:color="A9A9A9"/>
            </w:tcBorders>
          </w:tcPr>
          <w:p w14:paraId="13C09A73" w14:textId="77777777" w:rsidR="00F1610E" w:rsidRPr="00D560E7" w:rsidRDefault="00F06834" w:rsidP="00F06834">
            <w:pPr>
              <w:spacing w:after="0"/>
              <w:rPr>
                <w:rFonts w:ascii="Tw Cen MT" w:hAnsi="Tw Cen MT" w:cs="Calibri"/>
              </w:rPr>
            </w:pPr>
            <w:r>
              <w:rPr>
                <w:rFonts w:ascii="Tw Cen MT" w:hAnsi="Tw Cen MT" w:cs="Calibri"/>
              </w:rPr>
              <w:t>Monterey COE</w:t>
            </w:r>
          </w:p>
        </w:tc>
        <w:tc>
          <w:tcPr>
            <w:tcW w:w="1080" w:type="dxa"/>
            <w:tcBorders>
              <w:top w:val="single" w:sz="4" w:space="0" w:color="A9A9A9"/>
              <w:left w:val="single" w:sz="4" w:space="0" w:color="A9A9A9"/>
              <w:bottom w:val="single" w:sz="4" w:space="0" w:color="A9A9A9"/>
              <w:right w:val="single" w:sz="4" w:space="0" w:color="A9A9A9"/>
            </w:tcBorders>
          </w:tcPr>
          <w:p w14:paraId="5EF1E54C" w14:textId="77777777" w:rsidR="00F1610E" w:rsidRPr="00D560E7" w:rsidRDefault="00F1610E" w:rsidP="00F1610E">
            <w:pPr>
              <w:spacing w:after="0"/>
              <w:jc w:val="right"/>
              <w:rPr>
                <w:rFonts w:ascii="Tw Cen MT" w:hAnsi="Tw Cen MT" w:cs="Calibri"/>
              </w:rPr>
            </w:pPr>
            <w:r w:rsidRPr="00D560E7">
              <w:rPr>
                <w:rFonts w:ascii="Tw Cen MT" w:hAnsi="Tw Cen MT" w:cs="Calibri"/>
              </w:rPr>
              <w:t>2</w:t>
            </w:r>
          </w:p>
        </w:tc>
      </w:tr>
      <w:tr w:rsidR="00F1610E" w:rsidRPr="00D560E7" w14:paraId="4EB7AD95" w14:textId="77777777" w:rsidTr="00F1610E">
        <w:trPr>
          <w:trHeight w:val="260"/>
        </w:trPr>
        <w:tc>
          <w:tcPr>
            <w:tcW w:w="2880" w:type="dxa"/>
            <w:tcBorders>
              <w:top w:val="single" w:sz="4" w:space="0" w:color="A9A9A9"/>
              <w:bottom w:val="single" w:sz="4" w:space="0" w:color="A9A9A9"/>
              <w:right w:val="single" w:sz="4" w:space="0" w:color="A9A9A9"/>
            </w:tcBorders>
            <w:shd w:val="clear" w:color="auto" w:fill="auto"/>
            <w:noWrap/>
          </w:tcPr>
          <w:p w14:paraId="0C64BC02" w14:textId="77777777" w:rsidR="00F1610E" w:rsidRPr="00D560E7" w:rsidRDefault="00F1610E" w:rsidP="00F1610E">
            <w:pPr>
              <w:spacing w:after="0"/>
              <w:rPr>
                <w:rFonts w:ascii="Tw Cen MT" w:hAnsi="Tw Cen MT" w:cs="Calibri"/>
              </w:rPr>
            </w:pPr>
            <w:r w:rsidRPr="00D560E7">
              <w:rPr>
                <w:rFonts w:ascii="Tw Cen MT" w:hAnsi="Tw Cen MT" w:cs="Calibri"/>
              </w:rPr>
              <w:t>Penske Automotive Group</w:t>
            </w:r>
          </w:p>
        </w:tc>
        <w:tc>
          <w:tcPr>
            <w:tcW w:w="630" w:type="dxa"/>
            <w:tcBorders>
              <w:top w:val="single" w:sz="4" w:space="0" w:color="A9A9A9"/>
              <w:left w:val="single" w:sz="4" w:space="0" w:color="A9A9A9"/>
              <w:bottom w:val="single" w:sz="4" w:space="0" w:color="A9A9A9"/>
              <w:right w:val="single" w:sz="4" w:space="0" w:color="A9A9A9"/>
            </w:tcBorders>
            <w:shd w:val="clear" w:color="auto" w:fill="auto"/>
            <w:noWrap/>
          </w:tcPr>
          <w:p w14:paraId="0F8D54D3" w14:textId="77777777" w:rsidR="00F1610E" w:rsidRPr="00D560E7" w:rsidRDefault="00F1610E" w:rsidP="00F1610E">
            <w:pPr>
              <w:spacing w:after="0"/>
              <w:rPr>
                <w:rFonts w:ascii="Tw Cen MT" w:hAnsi="Tw Cen MT" w:cs="Calibri"/>
              </w:rPr>
            </w:pPr>
            <w:r w:rsidRPr="00D560E7">
              <w:rPr>
                <w:rFonts w:ascii="Tw Cen MT" w:hAnsi="Tw Cen MT" w:cs="Calibri"/>
              </w:rPr>
              <w:t>12</w:t>
            </w:r>
          </w:p>
        </w:tc>
        <w:tc>
          <w:tcPr>
            <w:tcW w:w="2430" w:type="dxa"/>
            <w:tcBorders>
              <w:top w:val="single" w:sz="4" w:space="0" w:color="A9A9A9"/>
              <w:left w:val="single" w:sz="4" w:space="0" w:color="A9A9A9"/>
              <w:bottom w:val="single" w:sz="4" w:space="0" w:color="A9A9A9"/>
              <w:right w:val="single" w:sz="4" w:space="0" w:color="A9A9A9"/>
            </w:tcBorders>
          </w:tcPr>
          <w:p w14:paraId="3BFBD531" w14:textId="77777777" w:rsidR="00F1610E" w:rsidRPr="00D560E7" w:rsidRDefault="00F1610E" w:rsidP="00F1610E">
            <w:pPr>
              <w:spacing w:after="0"/>
              <w:rPr>
                <w:rFonts w:ascii="Tw Cen MT" w:hAnsi="Tw Cen MT" w:cs="Calibri"/>
              </w:rPr>
            </w:pPr>
            <w:r w:rsidRPr="00D560E7">
              <w:rPr>
                <w:rFonts w:ascii="Tw Cen MT" w:hAnsi="Tw Cen MT" w:cs="Calibri"/>
              </w:rPr>
              <w:t>Hyatt</w:t>
            </w:r>
          </w:p>
        </w:tc>
        <w:tc>
          <w:tcPr>
            <w:tcW w:w="630" w:type="dxa"/>
            <w:tcBorders>
              <w:top w:val="single" w:sz="4" w:space="0" w:color="A9A9A9"/>
              <w:left w:val="single" w:sz="4" w:space="0" w:color="A9A9A9"/>
              <w:bottom w:val="single" w:sz="4" w:space="0" w:color="A9A9A9"/>
              <w:right w:val="single" w:sz="4" w:space="0" w:color="BFBFBF"/>
            </w:tcBorders>
          </w:tcPr>
          <w:p w14:paraId="472E9347" w14:textId="77777777" w:rsidR="00F1610E" w:rsidRPr="00D560E7" w:rsidRDefault="00F1610E" w:rsidP="00F1610E">
            <w:pPr>
              <w:spacing w:after="0"/>
              <w:rPr>
                <w:rFonts w:ascii="Tw Cen MT" w:hAnsi="Tw Cen MT" w:cs="Calibri"/>
              </w:rPr>
            </w:pPr>
            <w:r w:rsidRPr="00D560E7">
              <w:rPr>
                <w:rFonts w:ascii="Tw Cen MT" w:hAnsi="Tw Cen MT" w:cs="Calibri"/>
              </w:rPr>
              <w:t>9</w:t>
            </w:r>
          </w:p>
        </w:tc>
        <w:tc>
          <w:tcPr>
            <w:tcW w:w="2520" w:type="dxa"/>
            <w:tcBorders>
              <w:top w:val="single" w:sz="4" w:space="0" w:color="A9A9A9"/>
              <w:left w:val="single" w:sz="4" w:space="0" w:color="BFBFBF"/>
              <w:bottom w:val="single" w:sz="4" w:space="0" w:color="A9A9A9"/>
              <w:right w:val="single" w:sz="4" w:space="0" w:color="A9A9A9"/>
            </w:tcBorders>
          </w:tcPr>
          <w:p w14:paraId="60D4DE1D" w14:textId="77777777" w:rsidR="00F1610E" w:rsidRPr="00D560E7" w:rsidRDefault="00F1610E" w:rsidP="00F1610E">
            <w:pPr>
              <w:spacing w:after="0"/>
              <w:rPr>
                <w:rFonts w:ascii="Tw Cen MT" w:hAnsi="Tw Cen MT" w:cs="Calibri"/>
              </w:rPr>
            </w:pPr>
            <w:r w:rsidRPr="00D560E7">
              <w:rPr>
                <w:rFonts w:ascii="Tw Cen MT" w:hAnsi="Tw Cen MT" w:cs="Calibri"/>
              </w:rPr>
              <w:t>Monterey One Water</w:t>
            </w:r>
          </w:p>
        </w:tc>
        <w:tc>
          <w:tcPr>
            <w:tcW w:w="1080" w:type="dxa"/>
            <w:tcBorders>
              <w:top w:val="single" w:sz="4" w:space="0" w:color="A9A9A9"/>
              <w:left w:val="single" w:sz="4" w:space="0" w:color="A9A9A9"/>
              <w:bottom w:val="single" w:sz="4" w:space="0" w:color="A9A9A9"/>
              <w:right w:val="single" w:sz="4" w:space="0" w:color="A9A9A9"/>
            </w:tcBorders>
          </w:tcPr>
          <w:p w14:paraId="6159D7C6" w14:textId="77777777" w:rsidR="00F1610E" w:rsidRPr="00D560E7" w:rsidRDefault="00F1610E" w:rsidP="00F1610E">
            <w:pPr>
              <w:spacing w:after="0"/>
              <w:jc w:val="right"/>
              <w:rPr>
                <w:rFonts w:ascii="Tw Cen MT" w:hAnsi="Tw Cen MT" w:cs="Calibri"/>
              </w:rPr>
            </w:pPr>
            <w:r w:rsidRPr="00D560E7">
              <w:rPr>
                <w:rFonts w:ascii="Tw Cen MT" w:hAnsi="Tw Cen MT" w:cs="Calibri"/>
              </w:rPr>
              <w:t>2</w:t>
            </w:r>
          </w:p>
        </w:tc>
      </w:tr>
      <w:tr w:rsidR="00F1610E" w:rsidRPr="00D560E7" w14:paraId="0C95AA6C" w14:textId="77777777" w:rsidTr="00F1610E">
        <w:trPr>
          <w:trHeight w:val="260"/>
        </w:trPr>
        <w:tc>
          <w:tcPr>
            <w:tcW w:w="2880" w:type="dxa"/>
            <w:tcBorders>
              <w:top w:val="single" w:sz="4" w:space="0" w:color="A9A9A9"/>
              <w:bottom w:val="single" w:sz="4" w:space="0" w:color="A9A9A9"/>
              <w:right w:val="single" w:sz="4" w:space="0" w:color="A9A9A9"/>
            </w:tcBorders>
            <w:shd w:val="clear" w:color="auto" w:fill="auto"/>
            <w:noWrap/>
          </w:tcPr>
          <w:p w14:paraId="778B011F" w14:textId="77777777" w:rsidR="00F1610E" w:rsidRPr="00D560E7" w:rsidRDefault="00F1610E" w:rsidP="00F1610E">
            <w:pPr>
              <w:spacing w:after="0"/>
              <w:rPr>
                <w:rFonts w:ascii="Tw Cen MT" w:hAnsi="Tw Cen MT" w:cs="Calibri"/>
              </w:rPr>
            </w:pPr>
            <w:r w:rsidRPr="00D560E7">
              <w:rPr>
                <w:rFonts w:ascii="Tw Cen MT" w:hAnsi="Tw Cen MT" w:cs="Calibri"/>
              </w:rPr>
              <w:t>Compass Group</w:t>
            </w:r>
          </w:p>
        </w:tc>
        <w:tc>
          <w:tcPr>
            <w:tcW w:w="630" w:type="dxa"/>
            <w:tcBorders>
              <w:top w:val="single" w:sz="4" w:space="0" w:color="A9A9A9"/>
              <w:left w:val="single" w:sz="4" w:space="0" w:color="A9A9A9"/>
              <w:bottom w:val="single" w:sz="4" w:space="0" w:color="A9A9A9"/>
              <w:right w:val="single" w:sz="4" w:space="0" w:color="A9A9A9"/>
            </w:tcBorders>
            <w:shd w:val="clear" w:color="auto" w:fill="auto"/>
            <w:noWrap/>
          </w:tcPr>
          <w:p w14:paraId="2AB6F3DB" w14:textId="77777777" w:rsidR="00F1610E" w:rsidRPr="00D560E7" w:rsidRDefault="00F1610E" w:rsidP="00F1610E">
            <w:pPr>
              <w:spacing w:after="0"/>
              <w:rPr>
                <w:rFonts w:ascii="Tw Cen MT" w:hAnsi="Tw Cen MT" w:cs="Calibri"/>
              </w:rPr>
            </w:pPr>
            <w:r w:rsidRPr="00D560E7">
              <w:rPr>
                <w:rFonts w:ascii="Tw Cen MT" w:hAnsi="Tw Cen MT" w:cs="Calibri"/>
              </w:rPr>
              <w:t>11</w:t>
            </w:r>
          </w:p>
        </w:tc>
        <w:tc>
          <w:tcPr>
            <w:tcW w:w="2430" w:type="dxa"/>
            <w:tcBorders>
              <w:top w:val="single" w:sz="4" w:space="0" w:color="A9A9A9"/>
              <w:left w:val="single" w:sz="4" w:space="0" w:color="A9A9A9"/>
              <w:bottom w:val="single" w:sz="4" w:space="0" w:color="A9A9A9"/>
              <w:right w:val="single" w:sz="4" w:space="0" w:color="A9A9A9"/>
            </w:tcBorders>
          </w:tcPr>
          <w:p w14:paraId="47B5DA1F" w14:textId="77777777" w:rsidR="00F1610E" w:rsidRPr="00D560E7" w:rsidRDefault="00F1610E" w:rsidP="00F1610E">
            <w:pPr>
              <w:spacing w:after="0"/>
              <w:rPr>
                <w:rFonts w:ascii="Tw Cen MT" w:hAnsi="Tw Cen MT" w:cs="Calibri"/>
              </w:rPr>
            </w:pPr>
            <w:r w:rsidRPr="00D560E7">
              <w:rPr>
                <w:rFonts w:ascii="Tw Cen MT" w:hAnsi="Tw Cen MT" w:cs="Calibri"/>
              </w:rPr>
              <w:t>Lmg Healthcare</w:t>
            </w:r>
          </w:p>
        </w:tc>
        <w:tc>
          <w:tcPr>
            <w:tcW w:w="630" w:type="dxa"/>
            <w:tcBorders>
              <w:top w:val="single" w:sz="4" w:space="0" w:color="A9A9A9"/>
              <w:left w:val="single" w:sz="4" w:space="0" w:color="A9A9A9"/>
              <w:bottom w:val="single" w:sz="4" w:space="0" w:color="A9A9A9"/>
              <w:right w:val="single" w:sz="4" w:space="0" w:color="BFBFBF"/>
            </w:tcBorders>
          </w:tcPr>
          <w:p w14:paraId="267DAEA1" w14:textId="77777777" w:rsidR="00F1610E" w:rsidRPr="00D560E7" w:rsidRDefault="00F1610E" w:rsidP="00F1610E">
            <w:pPr>
              <w:spacing w:after="0"/>
              <w:rPr>
                <w:rFonts w:ascii="Tw Cen MT" w:hAnsi="Tw Cen MT" w:cs="Calibri"/>
              </w:rPr>
            </w:pPr>
            <w:r w:rsidRPr="00D560E7">
              <w:rPr>
                <w:rFonts w:ascii="Tw Cen MT" w:hAnsi="Tw Cen MT" w:cs="Calibri"/>
              </w:rPr>
              <w:t>9</w:t>
            </w:r>
          </w:p>
        </w:tc>
        <w:tc>
          <w:tcPr>
            <w:tcW w:w="2520" w:type="dxa"/>
            <w:tcBorders>
              <w:top w:val="single" w:sz="4" w:space="0" w:color="A9A9A9"/>
              <w:left w:val="single" w:sz="4" w:space="0" w:color="BFBFBF"/>
              <w:bottom w:val="single" w:sz="4" w:space="0" w:color="A9A9A9"/>
              <w:right w:val="single" w:sz="4" w:space="0" w:color="A9A9A9"/>
            </w:tcBorders>
          </w:tcPr>
          <w:p w14:paraId="3EA12863" w14:textId="77777777" w:rsidR="00F1610E" w:rsidRPr="00D560E7" w:rsidRDefault="00F1610E" w:rsidP="00F1610E">
            <w:pPr>
              <w:spacing w:after="0"/>
              <w:rPr>
                <w:rFonts w:ascii="Tw Cen MT" w:hAnsi="Tw Cen MT" w:cs="Calibri"/>
              </w:rPr>
            </w:pPr>
            <w:r w:rsidRPr="00D560E7">
              <w:rPr>
                <w:rFonts w:ascii="Tw Cen MT" w:hAnsi="Tw Cen MT" w:cs="Calibri"/>
              </w:rPr>
              <w:t>Mount Madonna School</w:t>
            </w:r>
          </w:p>
        </w:tc>
        <w:tc>
          <w:tcPr>
            <w:tcW w:w="1080" w:type="dxa"/>
            <w:tcBorders>
              <w:top w:val="single" w:sz="4" w:space="0" w:color="A9A9A9"/>
              <w:left w:val="single" w:sz="4" w:space="0" w:color="A9A9A9"/>
              <w:bottom w:val="single" w:sz="4" w:space="0" w:color="A9A9A9"/>
              <w:right w:val="single" w:sz="4" w:space="0" w:color="A9A9A9"/>
            </w:tcBorders>
          </w:tcPr>
          <w:p w14:paraId="479725E5" w14:textId="77777777" w:rsidR="00F1610E" w:rsidRPr="00D560E7" w:rsidRDefault="00F1610E" w:rsidP="00F1610E">
            <w:pPr>
              <w:spacing w:after="0"/>
              <w:jc w:val="right"/>
              <w:rPr>
                <w:rFonts w:ascii="Tw Cen MT" w:hAnsi="Tw Cen MT" w:cs="Calibri"/>
              </w:rPr>
            </w:pPr>
            <w:r w:rsidRPr="00D560E7">
              <w:rPr>
                <w:rFonts w:ascii="Tw Cen MT" w:hAnsi="Tw Cen MT" w:cs="Calibri"/>
              </w:rPr>
              <w:t>2</w:t>
            </w:r>
          </w:p>
        </w:tc>
      </w:tr>
    </w:tbl>
    <w:p w14:paraId="64B797BF" w14:textId="77777777" w:rsidR="006E5142" w:rsidRPr="00D560E7" w:rsidRDefault="006E5142" w:rsidP="006E5142">
      <w:pPr>
        <w:spacing w:after="120" w:line="240" w:lineRule="auto"/>
        <w:ind w:left="144"/>
        <w:rPr>
          <w:rFonts w:ascii="Tw Cen MT" w:eastAsia="Tw Cen MT" w:hAnsi="Tw Cen MT" w:cs="Times New Roman"/>
          <w:i/>
          <w:color w:val="000000"/>
          <w:sz w:val="20"/>
          <w:szCs w:val="20"/>
        </w:rPr>
      </w:pPr>
      <w:r w:rsidRPr="00D560E7">
        <w:rPr>
          <w:rFonts w:ascii="Tw Cen MT" w:eastAsia="Tw Cen MT" w:hAnsi="Tw Cen MT" w:cs="Times New Roman"/>
          <w:i/>
          <w:color w:val="000000"/>
          <w:sz w:val="20"/>
          <w:szCs w:val="20"/>
        </w:rPr>
        <w:t>Source: Burning Glass</w:t>
      </w:r>
    </w:p>
    <w:p w14:paraId="72456229" w14:textId="77777777" w:rsidR="006E5142" w:rsidRPr="00D560E7" w:rsidRDefault="006E5142" w:rsidP="006E5142">
      <w:pPr>
        <w:keepNext/>
        <w:keepLines/>
        <w:spacing w:before="480" w:after="0" w:line="276" w:lineRule="auto"/>
        <w:outlineLvl w:val="0"/>
        <w:rPr>
          <w:rFonts w:ascii="Tw Cen MT" w:eastAsia="Times New Roman" w:hAnsi="Tw Cen MT" w:cs="Times New Roman"/>
          <w:b/>
          <w:bCs/>
          <w:color w:val="122926"/>
          <w:sz w:val="28"/>
          <w:szCs w:val="28"/>
        </w:rPr>
      </w:pPr>
      <w:r w:rsidRPr="00D560E7">
        <w:rPr>
          <w:rFonts w:ascii="Tw Cen MT" w:eastAsia="Times New Roman" w:hAnsi="Tw Cen MT" w:cs="Times New Roman"/>
          <w:b/>
          <w:bCs/>
          <w:color w:val="122926"/>
          <w:sz w:val="28"/>
          <w:szCs w:val="28"/>
        </w:rPr>
        <w:t>Educational Supply</w:t>
      </w:r>
    </w:p>
    <w:p w14:paraId="65FE1336" w14:textId="161B8239" w:rsidR="000B46AD" w:rsidRPr="000B46AD" w:rsidRDefault="000B46AD" w:rsidP="00D560E7">
      <w:pPr>
        <w:shd w:val="clear" w:color="auto" w:fill="FFFFFF" w:themeFill="background1"/>
        <w:spacing w:after="120" w:line="240" w:lineRule="auto"/>
        <w:rPr>
          <w:rFonts w:ascii="Tw Cen MT" w:eastAsia="Tw Cen MT" w:hAnsi="Tw Cen MT" w:cs="Times New Roman"/>
          <w:strike/>
          <w:color w:val="000000"/>
        </w:rPr>
      </w:pPr>
      <w:r>
        <w:rPr>
          <w:rFonts w:ascii="Tw Cen MT" w:eastAsia="Tw Cen MT" w:hAnsi="Tw Cen MT" w:cs="Times New Roman"/>
          <w:color w:val="000000"/>
        </w:rPr>
        <w:t>There are 28</w:t>
      </w:r>
      <w:r w:rsidRPr="00D560E7">
        <w:rPr>
          <w:rFonts w:ascii="Tw Cen MT" w:eastAsia="Tw Cen MT" w:hAnsi="Tw Cen MT" w:cs="Times New Roman"/>
          <w:color w:val="000000"/>
        </w:rPr>
        <w:t xml:space="preserve"> </w:t>
      </w:r>
      <w:r>
        <w:rPr>
          <w:rFonts w:ascii="Tw Cen MT" w:eastAsia="Tw Cen MT" w:hAnsi="Tw Cen MT" w:cs="Times New Roman"/>
          <w:color w:val="000000"/>
        </w:rPr>
        <w:t xml:space="preserve">community </w:t>
      </w:r>
      <w:r w:rsidRPr="00D560E7">
        <w:rPr>
          <w:rFonts w:ascii="Tw Cen MT" w:eastAsia="Tw Cen MT" w:hAnsi="Tw Cen MT" w:cs="Times New Roman"/>
          <w:color w:val="000000"/>
        </w:rPr>
        <w:t xml:space="preserve">colleges in the Bay Region issuing 818 awards on average annually on </w:t>
      </w:r>
      <w:r>
        <w:rPr>
          <w:rFonts w:ascii="Tw Cen MT" w:eastAsia="Tw Cen MT" w:hAnsi="Tw Cen MT" w:cs="Times New Roman"/>
          <w:color w:val="000000"/>
        </w:rPr>
        <w:t xml:space="preserve">TOP </w:t>
      </w:r>
      <w:r w:rsidRPr="00D560E7">
        <w:rPr>
          <w:rFonts w:ascii="Tw Cen MT" w:eastAsia="Tw Cen MT" w:hAnsi="Tw Cen MT" w:cs="Times New Roman"/>
          <w:color w:val="000000"/>
        </w:rPr>
        <w:t>0502</w:t>
      </w:r>
      <w:r>
        <w:rPr>
          <w:rFonts w:ascii="Tw Cen MT" w:eastAsia="Tw Cen MT" w:hAnsi="Tw Cen MT" w:cs="Times New Roman"/>
          <w:color w:val="000000"/>
        </w:rPr>
        <w:t>.</w:t>
      </w:r>
      <w:r w:rsidRPr="00D560E7">
        <w:rPr>
          <w:rFonts w:ascii="Tw Cen MT" w:eastAsia="Tw Cen MT" w:hAnsi="Tw Cen MT" w:cs="Times New Roman"/>
          <w:color w:val="000000"/>
        </w:rPr>
        <w:t xml:space="preserve">00 </w:t>
      </w:r>
      <w:r>
        <w:rPr>
          <w:rFonts w:ascii="Tw Cen MT" w:eastAsia="Tw Cen MT" w:hAnsi="Tw Cen MT" w:cs="Times New Roman"/>
          <w:color w:val="000000"/>
        </w:rPr>
        <w:t>–</w:t>
      </w:r>
      <w:r w:rsidRPr="00D560E7">
        <w:rPr>
          <w:rFonts w:ascii="Tw Cen MT" w:eastAsia="Tw Cen MT" w:hAnsi="Tw Cen MT" w:cs="Times New Roman"/>
          <w:color w:val="000000"/>
        </w:rPr>
        <w:t xml:space="preserve"> Accounting</w:t>
      </w:r>
      <w:r>
        <w:rPr>
          <w:rFonts w:ascii="Tw Cen MT" w:eastAsia="Tw Cen MT" w:hAnsi="Tw Cen MT" w:cs="Times New Roman"/>
          <w:color w:val="000000"/>
        </w:rPr>
        <w:t>.</w:t>
      </w:r>
      <w:r w:rsidRPr="00D560E7">
        <w:rPr>
          <w:rFonts w:ascii="Tw Cen MT" w:eastAsia="Tw Cen MT" w:hAnsi="Tw Cen MT" w:cs="Times New Roman"/>
          <w:color w:val="000000"/>
        </w:rPr>
        <w:t xml:space="preserve"> </w:t>
      </w:r>
      <w:r>
        <w:rPr>
          <w:rFonts w:ascii="Tw Cen MT" w:eastAsia="Tw Cen MT" w:hAnsi="Tw Cen MT" w:cs="Times New Roman"/>
          <w:color w:val="000000"/>
        </w:rPr>
        <w:t xml:space="preserve">There are four colleges </w:t>
      </w:r>
      <w:r w:rsidRPr="00D560E7">
        <w:rPr>
          <w:rFonts w:ascii="Tw Cen MT" w:eastAsia="Tw Cen MT" w:hAnsi="Tw Cen MT" w:cs="Times New Roman"/>
          <w:color w:val="000000"/>
        </w:rPr>
        <w:t xml:space="preserve">in the </w:t>
      </w:r>
      <w:r>
        <w:rPr>
          <w:rFonts w:ascii="Tw Cen MT" w:eastAsia="Tw Cen MT" w:hAnsi="Tw Cen MT" w:cs="Times New Roman"/>
          <w:color w:val="000000"/>
        </w:rPr>
        <w:t xml:space="preserve">Santa Cruz-Monterey Sub-Region issuing </w:t>
      </w:r>
      <w:r w:rsidRPr="00D560E7">
        <w:rPr>
          <w:rFonts w:ascii="Tw Cen MT" w:eastAsia="Tw Cen MT" w:hAnsi="Tw Cen MT" w:cs="Times New Roman"/>
          <w:color w:val="000000"/>
        </w:rPr>
        <w:t>76 awards on average</w:t>
      </w:r>
      <w:r>
        <w:rPr>
          <w:rFonts w:ascii="Tw Cen MT" w:eastAsia="Tw Cen MT" w:hAnsi="Tw Cen MT" w:cs="Times New Roman"/>
          <w:color w:val="000000"/>
        </w:rPr>
        <w:t xml:space="preserve"> annually on this TOP code.</w:t>
      </w:r>
      <w:r w:rsidRPr="00D560E7">
        <w:rPr>
          <w:rFonts w:ascii="Tw Cen MT" w:eastAsia="Tw Cen MT" w:hAnsi="Tw Cen MT" w:cs="Times New Roman"/>
          <w:color w:val="000000"/>
        </w:rPr>
        <w:t xml:space="preserve"> </w:t>
      </w:r>
    </w:p>
    <w:p w14:paraId="55E17013" w14:textId="7DD96D3B" w:rsidR="006E5142" w:rsidRPr="00D560E7" w:rsidRDefault="006E5142" w:rsidP="006E5142">
      <w:pPr>
        <w:spacing w:after="60" w:line="240" w:lineRule="auto"/>
        <w:rPr>
          <w:rFonts w:ascii="Tw Cen MT" w:eastAsia="Tw Cen MT" w:hAnsi="Tw Cen MT" w:cs="Times New Roman"/>
          <w:b/>
          <w:color w:val="000000"/>
        </w:rPr>
      </w:pPr>
      <w:r w:rsidRPr="00D560E7">
        <w:rPr>
          <w:rFonts w:ascii="Tw Cen MT" w:eastAsia="Tw Cen MT" w:hAnsi="Tw Cen MT" w:cs="Times New Roman"/>
          <w:b/>
          <w:color w:val="000000"/>
        </w:rPr>
        <w:t xml:space="preserve">Table 7. Awards on </w:t>
      </w:r>
      <w:r w:rsidR="000B46AD">
        <w:rPr>
          <w:rFonts w:ascii="Tw Cen MT" w:eastAsia="Tw Cen MT" w:hAnsi="Tw Cen MT" w:cs="Times New Roman"/>
          <w:b/>
          <w:color w:val="000000"/>
        </w:rPr>
        <w:t xml:space="preserve">TOP </w:t>
      </w:r>
      <w:r w:rsidR="00A87B9B" w:rsidRPr="00D560E7">
        <w:rPr>
          <w:rFonts w:ascii="Tw Cen MT" w:eastAsia="Tw Cen MT" w:hAnsi="Tw Cen MT" w:cs="Times New Roman"/>
          <w:b/>
          <w:color w:val="000000"/>
        </w:rPr>
        <w:t>0502</w:t>
      </w:r>
      <w:r w:rsidR="000B46AD">
        <w:rPr>
          <w:rFonts w:ascii="Tw Cen MT" w:eastAsia="Tw Cen MT" w:hAnsi="Tw Cen MT" w:cs="Times New Roman"/>
          <w:b/>
          <w:color w:val="000000"/>
        </w:rPr>
        <w:t>.</w:t>
      </w:r>
      <w:r w:rsidR="00A87B9B" w:rsidRPr="00D560E7">
        <w:rPr>
          <w:rFonts w:ascii="Tw Cen MT" w:eastAsia="Tw Cen MT" w:hAnsi="Tw Cen MT" w:cs="Times New Roman"/>
          <w:b/>
          <w:color w:val="000000"/>
        </w:rPr>
        <w:t>00 - Accounting</w:t>
      </w:r>
      <w:r w:rsidR="000B46AD">
        <w:rPr>
          <w:rFonts w:ascii="Tw Cen MT" w:eastAsia="Tw Cen MT" w:hAnsi="Tw Cen MT" w:cs="Times New Roman"/>
          <w:b/>
          <w:color w:val="000000"/>
        </w:rPr>
        <w:t xml:space="preserve"> in the Bay Region</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980"/>
        <w:gridCol w:w="1350"/>
        <w:gridCol w:w="1260"/>
        <w:gridCol w:w="1350"/>
        <w:gridCol w:w="900"/>
        <w:gridCol w:w="720"/>
      </w:tblGrid>
      <w:tr w:rsidR="00A01F82" w:rsidRPr="00D560E7" w14:paraId="48D43CB1" w14:textId="77777777" w:rsidTr="00A01F82">
        <w:trPr>
          <w:trHeight w:val="368"/>
        </w:trPr>
        <w:tc>
          <w:tcPr>
            <w:tcW w:w="2880" w:type="dxa"/>
            <w:shd w:val="clear" w:color="auto" w:fill="99CC00"/>
            <w:noWrap/>
            <w:vAlign w:val="center"/>
            <w:hideMark/>
          </w:tcPr>
          <w:p w14:paraId="44957686" w14:textId="77777777" w:rsidR="00A01F82" w:rsidRPr="00D560E7" w:rsidRDefault="00A01F82" w:rsidP="001E74F5">
            <w:pPr>
              <w:spacing w:after="0" w:line="240" w:lineRule="auto"/>
              <w:rPr>
                <w:rFonts w:ascii="Tw Cen MT" w:eastAsia="Times New Roman" w:hAnsi="Tw Cen MT"/>
              </w:rPr>
            </w:pPr>
            <w:r w:rsidRPr="00D560E7">
              <w:rPr>
                <w:rFonts w:ascii="Tw Cen MT" w:eastAsia="Times New Roman" w:hAnsi="Tw Cen MT"/>
              </w:rPr>
              <w:t>College</w:t>
            </w:r>
          </w:p>
        </w:tc>
        <w:tc>
          <w:tcPr>
            <w:tcW w:w="1980" w:type="dxa"/>
            <w:shd w:val="clear" w:color="auto" w:fill="99CC00"/>
            <w:vAlign w:val="center"/>
          </w:tcPr>
          <w:p w14:paraId="34F0C28E" w14:textId="77777777" w:rsidR="00A01F82" w:rsidRPr="00D560E7" w:rsidRDefault="00A01F82" w:rsidP="001E74F5">
            <w:pPr>
              <w:spacing w:after="0" w:line="240" w:lineRule="auto"/>
              <w:rPr>
                <w:rFonts w:ascii="Tw Cen MT" w:eastAsia="Times New Roman" w:hAnsi="Tw Cen MT"/>
              </w:rPr>
            </w:pPr>
            <w:r w:rsidRPr="00D560E7">
              <w:rPr>
                <w:rFonts w:ascii="Tw Cen MT" w:eastAsia="Times New Roman" w:hAnsi="Tw Cen MT"/>
              </w:rPr>
              <w:t>Sub-Region</w:t>
            </w:r>
          </w:p>
        </w:tc>
        <w:tc>
          <w:tcPr>
            <w:tcW w:w="1350" w:type="dxa"/>
            <w:shd w:val="clear" w:color="auto" w:fill="99CC00"/>
            <w:vAlign w:val="center"/>
            <w:hideMark/>
          </w:tcPr>
          <w:p w14:paraId="13648D31" w14:textId="77777777" w:rsidR="00A01F82" w:rsidRPr="00D560E7" w:rsidRDefault="00A01F82" w:rsidP="001E74F5">
            <w:pPr>
              <w:spacing w:after="0" w:line="240" w:lineRule="auto"/>
              <w:jc w:val="center"/>
              <w:rPr>
                <w:rFonts w:ascii="Tw Cen MT" w:eastAsia="Times New Roman" w:hAnsi="Tw Cen MT"/>
              </w:rPr>
            </w:pPr>
            <w:r w:rsidRPr="00D560E7">
              <w:rPr>
                <w:rFonts w:ascii="Tw Cen MT" w:eastAsia="Times New Roman" w:hAnsi="Tw Cen MT"/>
              </w:rPr>
              <w:t>Headcount</w:t>
            </w:r>
          </w:p>
        </w:tc>
        <w:tc>
          <w:tcPr>
            <w:tcW w:w="1260" w:type="dxa"/>
            <w:shd w:val="clear" w:color="auto" w:fill="99CC00"/>
            <w:vAlign w:val="center"/>
            <w:hideMark/>
          </w:tcPr>
          <w:p w14:paraId="13894ED8" w14:textId="77777777" w:rsidR="00A01F82" w:rsidRPr="00D560E7" w:rsidRDefault="00A01F82" w:rsidP="001E74F5">
            <w:pPr>
              <w:spacing w:after="0" w:line="240" w:lineRule="auto"/>
              <w:jc w:val="center"/>
              <w:rPr>
                <w:rFonts w:ascii="Tw Cen MT" w:eastAsia="Times New Roman" w:hAnsi="Tw Cen MT"/>
              </w:rPr>
            </w:pPr>
            <w:r w:rsidRPr="00D560E7">
              <w:rPr>
                <w:rFonts w:ascii="Tw Cen MT" w:eastAsia="Times New Roman" w:hAnsi="Tw Cen MT"/>
              </w:rPr>
              <w:t>Associates</w:t>
            </w:r>
          </w:p>
        </w:tc>
        <w:tc>
          <w:tcPr>
            <w:tcW w:w="1350" w:type="dxa"/>
            <w:shd w:val="clear" w:color="auto" w:fill="99CC00"/>
            <w:vAlign w:val="center"/>
            <w:hideMark/>
          </w:tcPr>
          <w:p w14:paraId="15A2773C" w14:textId="77777777" w:rsidR="00A01F82" w:rsidRPr="00D560E7" w:rsidRDefault="00A01F82" w:rsidP="001E74F5">
            <w:pPr>
              <w:spacing w:after="0" w:line="240" w:lineRule="auto"/>
              <w:jc w:val="center"/>
              <w:rPr>
                <w:rFonts w:ascii="Tw Cen MT" w:eastAsia="Times New Roman" w:hAnsi="Tw Cen MT"/>
              </w:rPr>
            </w:pPr>
            <w:r w:rsidRPr="00D560E7">
              <w:rPr>
                <w:rFonts w:ascii="Tw Cen MT" w:eastAsia="Times New Roman" w:hAnsi="Tw Cen MT"/>
              </w:rPr>
              <w:t>Certificates</w:t>
            </w:r>
          </w:p>
        </w:tc>
        <w:tc>
          <w:tcPr>
            <w:tcW w:w="900" w:type="dxa"/>
            <w:shd w:val="clear" w:color="auto" w:fill="99CC00"/>
            <w:vAlign w:val="center"/>
            <w:hideMark/>
          </w:tcPr>
          <w:p w14:paraId="14C4E635" w14:textId="77777777" w:rsidR="00A01F82" w:rsidRPr="00D560E7" w:rsidRDefault="00A01F82" w:rsidP="001E74F5">
            <w:pPr>
              <w:spacing w:after="0" w:line="240" w:lineRule="auto"/>
              <w:jc w:val="center"/>
              <w:rPr>
                <w:rFonts w:ascii="Tw Cen MT" w:eastAsia="Times New Roman" w:hAnsi="Tw Cen MT"/>
              </w:rPr>
            </w:pPr>
            <w:r w:rsidRPr="00D560E7">
              <w:rPr>
                <w:rFonts w:ascii="Tw Cen MT" w:eastAsia="Times New Roman" w:hAnsi="Tw Cen MT"/>
              </w:rPr>
              <w:t>Non Credit</w:t>
            </w:r>
          </w:p>
        </w:tc>
        <w:tc>
          <w:tcPr>
            <w:tcW w:w="720" w:type="dxa"/>
            <w:shd w:val="clear" w:color="auto" w:fill="99CC00"/>
            <w:vAlign w:val="center"/>
          </w:tcPr>
          <w:p w14:paraId="60C03593" w14:textId="77777777" w:rsidR="00A01F82" w:rsidRPr="00D560E7" w:rsidRDefault="00A01F82" w:rsidP="00A01F82">
            <w:pPr>
              <w:spacing w:after="0" w:line="240" w:lineRule="auto"/>
              <w:jc w:val="center"/>
              <w:rPr>
                <w:rFonts w:ascii="Tw Cen MT" w:eastAsia="Times New Roman" w:hAnsi="Tw Cen MT"/>
              </w:rPr>
            </w:pPr>
            <w:r w:rsidRPr="00D560E7">
              <w:rPr>
                <w:rFonts w:ascii="Tw Cen MT" w:eastAsia="Times New Roman" w:hAnsi="Tw Cen MT"/>
              </w:rPr>
              <w:t>Total</w:t>
            </w:r>
          </w:p>
        </w:tc>
      </w:tr>
      <w:tr w:rsidR="00A01F82" w:rsidRPr="00D560E7" w14:paraId="40A3335D" w14:textId="77777777" w:rsidTr="00D560E7">
        <w:trPr>
          <w:trHeight w:val="260"/>
        </w:trPr>
        <w:tc>
          <w:tcPr>
            <w:tcW w:w="2880" w:type="dxa"/>
            <w:shd w:val="clear" w:color="auto" w:fill="auto"/>
            <w:noWrap/>
            <w:vAlign w:val="bottom"/>
          </w:tcPr>
          <w:p w14:paraId="1129288C"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Berkeley City College </w:t>
            </w:r>
          </w:p>
        </w:tc>
        <w:tc>
          <w:tcPr>
            <w:tcW w:w="1980" w:type="dxa"/>
            <w:vAlign w:val="bottom"/>
          </w:tcPr>
          <w:p w14:paraId="730538F4"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East Bay</w:t>
            </w:r>
          </w:p>
        </w:tc>
        <w:tc>
          <w:tcPr>
            <w:tcW w:w="1350" w:type="dxa"/>
            <w:shd w:val="clear" w:color="auto" w:fill="auto"/>
            <w:noWrap/>
          </w:tcPr>
          <w:p w14:paraId="2A66EE64"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253</w:t>
            </w:r>
          </w:p>
        </w:tc>
        <w:tc>
          <w:tcPr>
            <w:tcW w:w="1260" w:type="dxa"/>
            <w:shd w:val="clear" w:color="auto" w:fill="auto"/>
            <w:noWrap/>
          </w:tcPr>
          <w:p w14:paraId="49D42EA5"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5</w:t>
            </w:r>
          </w:p>
        </w:tc>
        <w:tc>
          <w:tcPr>
            <w:tcW w:w="1350" w:type="dxa"/>
            <w:shd w:val="clear" w:color="auto" w:fill="auto"/>
            <w:noWrap/>
          </w:tcPr>
          <w:p w14:paraId="6C0E523F"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10</w:t>
            </w:r>
          </w:p>
        </w:tc>
        <w:tc>
          <w:tcPr>
            <w:tcW w:w="900" w:type="dxa"/>
            <w:shd w:val="clear" w:color="auto" w:fill="auto"/>
            <w:noWrap/>
          </w:tcPr>
          <w:p w14:paraId="7C7620B6"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5AD1E0A0"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16</w:t>
            </w:r>
          </w:p>
        </w:tc>
      </w:tr>
      <w:tr w:rsidR="00A01F82" w:rsidRPr="00D560E7" w14:paraId="5C0B8029" w14:textId="77777777" w:rsidTr="00D560E7">
        <w:trPr>
          <w:trHeight w:val="260"/>
        </w:trPr>
        <w:tc>
          <w:tcPr>
            <w:tcW w:w="2880" w:type="dxa"/>
            <w:shd w:val="clear" w:color="auto" w:fill="auto"/>
            <w:noWrap/>
          </w:tcPr>
          <w:p w14:paraId="4FF65D70"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Cabrillo College </w:t>
            </w:r>
          </w:p>
        </w:tc>
        <w:tc>
          <w:tcPr>
            <w:tcW w:w="1980" w:type="dxa"/>
          </w:tcPr>
          <w:p w14:paraId="396B65AF"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Santa Cruz - Monterey</w:t>
            </w:r>
          </w:p>
        </w:tc>
        <w:tc>
          <w:tcPr>
            <w:tcW w:w="1350" w:type="dxa"/>
            <w:shd w:val="clear" w:color="auto" w:fill="auto"/>
            <w:noWrap/>
          </w:tcPr>
          <w:p w14:paraId="6828B5CD"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702</w:t>
            </w:r>
          </w:p>
        </w:tc>
        <w:tc>
          <w:tcPr>
            <w:tcW w:w="1260" w:type="dxa"/>
            <w:shd w:val="clear" w:color="auto" w:fill="auto"/>
            <w:noWrap/>
          </w:tcPr>
          <w:p w14:paraId="7CD36165"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22</w:t>
            </w:r>
          </w:p>
        </w:tc>
        <w:tc>
          <w:tcPr>
            <w:tcW w:w="1350" w:type="dxa"/>
            <w:shd w:val="clear" w:color="auto" w:fill="auto"/>
            <w:noWrap/>
          </w:tcPr>
          <w:p w14:paraId="544C5D6C"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35</w:t>
            </w:r>
          </w:p>
        </w:tc>
        <w:tc>
          <w:tcPr>
            <w:tcW w:w="900" w:type="dxa"/>
            <w:shd w:val="clear" w:color="auto" w:fill="auto"/>
            <w:noWrap/>
          </w:tcPr>
          <w:p w14:paraId="10A8CA49"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36650206"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57</w:t>
            </w:r>
          </w:p>
        </w:tc>
      </w:tr>
      <w:tr w:rsidR="00A01F82" w:rsidRPr="00D560E7" w14:paraId="5801A531" w14:textId="77777777" w:rsidTr="00D560E7">
        <w:trPr>
          <w:trHeight w:val="260"/>
        </w:trPr>
        <w:tc>
          <w:tcPr>
            <w:tcW w:w="2880" w:type="dxa"/>
            <w:shd w:val="clear" w:color="auto" w:fill="auto"/>
            <w:noWrap/>
          </w:tcPr>
          <w:p w14:paraId="404098E2"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Cañada College </w:t>
            </w:r>
          </w:p>
        </w:tc>
        <w:tc>
          <w:tcPr>
            <w:tcW w:w="1980" w:type="dxa"/>
          </w:tcPr>
          <w:p w14:paraId="0935F6D6"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Mid Peninsula</w:t>
            </w:r>
          </w:p>
        </w:tc>
        <w:tc>
          <w:tcPr>
            <w:tcW w:w="1350" w:type="dxa"/>
            <w:shd w:val="clear" w:color="auto" w:fill="auto"/>
            <w:noWrap/>
          </w:tcPr>
          <w:p w14:paraId="764B3652"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279</w:t>
            </w:r>
          </w:p>
        </w:tc>
        <w:tc>
          <w:tcPr>
            <w:tcW w:w="1260" w:type="dxa"/>
            <w:shd w:val="clear" w:color="auto" w:fill="auto"/>
            <w:noWrap/>
          </w:tcPr>
          <w:p w14:paraId="3E6FEC0A"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10</w:t>
            </w:r>
          </w:p>
        </w:tc>
        <w:tc>
          <w:tcPr>
            <w:tcW w:w="1350" w:type="dxa"/>
            <w:shd w:val="clear" w:color="auto" w:fill="auto"/>
            <w:noWrap/>
          </w:tcPr>
          <w:p w14:paraId="66BF0609"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13</w:t>
            </w:r>
          </w:p>
        </w:tc>
        <w:tc>
          <w:tcPr>
            <w:tcW w:w="900" w:type="dxa"/>
            <w:shd w:val="clear" w:color="auto" w:fill="auto"/>
            <w:noWrap/>
          </w:tcPr>
          <w:p w14:paraId="49576F45"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3A548867"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23</w:t>
            </w:r>
          </w:p>
        </w:tc>
      </w:tr>
      <w:tr w:rsidR="00A01F82" w:rsidRPr="00D560E7" w14:paraId="750F73ED" w14:textId="77777777" w:rsidTr="00D560E7">
        <w:trPr>
          <w:trHeight w:val="260"/>
        </w:trPr>
        <w:tc>
          <w:tcPr>
            <w:tcW w:w="2880" w:type="dxa"/>
            <w:shd w:val="clear" w:color="auto" w:fill="auto"/>
            <w:noWrap/>
          </w:tcPr>
          <w:p w14:paraId="522B3778"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Chabot College </w:t>
            </w:r>
          </w:p>
        </w:tc>
        <w:tc>
          <w:tcPr>
            <w:tcW w:w="1980" w:type="dxa"/>
          </w:tcPr>
          <w:p w14:paraId="5EFBDB4C"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East Bay</w:t>
            </w:r>
          </w:p>
        </w:tc>
        <w:tc>
          <w:tcPr>
            <w:tcW w:w="1350" w:type="dxa"/>
            <w:shd w:val="clear" w:color="auto" w:fill="auto"/>
            <w:noWrap/>
          </w:tcPr>
          <w:p w14:paraId="7F18D13E"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1,301</w:t>
            </w:r>
          </w:p>
        </w:tc>
        <w:tc>
          <w:tcPr>
            <w:tcW w:w="1260" w:type="dxa"/>
            <w:shd w:val="clear" w:color="auto" w:fill="auto"/>
            <w:noWrap/>
          </w:tcPr>
          <w:p w14:paraId="7620212B"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20</w:t>
            </w:r>
          </w:p>
        </w:tc>
        <w:tc>
          <w:tcPr>
            <w:tcW w:w="1350" w:type="dxa"/>
            <w:shd w:val="clear" w:color="auto" w:fill="auto"/>
            <w:noWrap/>
          </w:tcPr>
          <w:p w14:paraId="49A57352"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38</w:t>
            </w:r>
          </w:p>
        </w:tc>
        <w:tc>
          <w:tcPr>
            <w:tcW w:w="900" w:type="dxa"/>
            <w:shd w:val="clear" w:color="auto" w:fill="auto"/>
            <w:noWrap/>
          </w:tcPr>
          <w:p w14:paraId="6B45DEA3"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727B08D9"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58</w:t>
            </w:r>
          </w:p>
        </w:tc>
      </w:tr>
      <w:tr w:rsidR="00A01F82" w:rsidRPr="00D560E7" w14:paraId="5FCC3478" w14:textId="77777777" w:rsidTr="00D560E7">
        <w:trPr>
          <w:trHeight w:val="260"/>
        </w:trPr>
        <w:tc>
          <w:tcPr>
            <w:tcW w:w="2880" w:type="dxa"/>
            <w:shd w:val="clear" w:color="auto" w:fill="auto"/>
            <w:noWrap/>
          </w:tcPr>
          <w:p w14:paraId="6CDF381E"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City College of San Francisco </w:t>
            </w:r>
          </w:p>
        </w:tc>
        <w:tc>
          <w:tcPr>
            <w:tcW w:w="1980" w:type="dxa"/>
          </w:tcPr>
          <w:p w14:paraId="4A78BBD4"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Mid Peninsula</w:t>
            </w:r>
          </w:p>
        </w:tc>
        <w:tc>
          <w:tcPr>
            <w:tcW w:w="1350" w:type="dxa"/>
            <w:shd w:val="clear" w:color="auto" w:fill="auto"/>
            <w:noWrap/>
          </w:tcPr>
          <w:p w14:paraId="14CA8145"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1,056</w:t>
            </w:r>
          </w:p>
        </w:tc>
        <w:tc>
          <w:tcPr>
            <w:tcW w:w="1260" w:type="dxa"/>
            <w:shd w:val="clear" w:color="auto" w:fill="auto"/>
            <w:noWrap/>
          </w:tcPr>
          <w:p w14:paraId="37CDF1F5"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6</w:t>
            </w:r>
          </w:p>
        </w:tc>
        <w:tc>
          <w:tcPr>
            <w:tcW w:w="1350" w:type="dxa"/>
            <w:shd w:val="clear" w:color="auto" w:fill="auto"/>
            <w:noWrap/>
          </w:tcPr>
          <w:p w14:paraId="72C81F30"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11</w:t>
            </w:r>
          </w:p>
        </w:tc>
        <w:tc>
          <w:tcPr>
            <w:tcW w:w="900" w:type="dxa"/>
            <w:shd w:val="clear" w:color="auto" w:fill="auto"/>
            <w:noWrap/>
          </w:tcPr>
          <w:p w14:paraId="026176D1"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7017E57F"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17</w:t>
            </w:r>
          </w:p>
        </w:tc>
      </w:tr>
      <w:tr w:rsidR="00A01F82" w:rsidRPr="00D560E7" w14:paraId="1BF99014" w14:textId="77777777" w:rsidTr="00D560E7">
        <w:trPr>
          <w:trHeight w:val="260"/>
        </w:trPr>
        <w:tc>
          <w:tcPr>
            <w:tcW w:w="2880" w:type="dxa"/>
            <w:shd w:val="clear" w:color="auto" w:fill="auto"/>
            <w:noWrap/>
          </w:tcPr>
          <w:p w14:paraId="3805CFC3"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College of Alameda </w:t>
            </w:r>
          </w:p>
        </w:tc>
        <w:tc>
          <w:tcPr>
            <w:tcW w:w="1980" w:type="dxa"/>
          </w:tcPr>
          <w:p w14:paraId="52004275"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East Bay</w:t>
            </w:r>
          </w:p>
        </w:tc>
        <w:tc>
          <w:tcPr>
            <w:tcW w:w="1350" w:type="dxa"/>
            <w:shd w:val="clear" w:color="auto" w:fill="auto"/>
            <w:noWrap/>
          </w:tcPr>
          <w:p w14:paraId="6F025B71"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269</w:t>
            </w:r>
          </w:p>
        </w:tc>
        <w:tc>
          <w:tcPr>
            <w:tcW w:w="1260" w:type="dxa"/>
            <w:shd w:val="clear" w:color="auto" w:fill="auto"/>
            <w:noWrap/>
          </w:tcPr>
          <w:p w14:paraId="487AEF31"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12</w:t>
            </w:r>
          </w:p>
        </w:tc>
        <w:tc>
          <w:tcPr>
            <w:tcW w:w="1350" w:type="dxa"/>
            <w:shd w:val="clear" w:color="auto" w:fill="auto"/>
            <w:noWrap/>
          </w:tcPr>
          <w:p w14:paraId="2F370F6E"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2</w:t>
            </w:r>
          </w:p>
        </w:tc>
        <w:tc>
          <w:tcPr>
            <w:tcW w:w="900" w:type="dxa"/>
            <w:shd w:val="clear" w:color="auto" w:fill="auto"/>
            <w:noWrap/>
          </w:tcPr>
          <w:p w14:paraId="6E57C6A0"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386BD5E5"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13</w:t>
            </w:r>
          </w:p>
        </w:tc>
      </w:tr>
      <w:tr w:rsidR="00A01F82" w:rsidRPr="00D560E7" w14:paraId="6BC4C8C7" w14:textId="77777777" w:rsidTr="00D560E7">
        <w:trPr>
          <w:trHeight w:val="260"/>
        </w:trPr>
        <w:tc>
          <w:tcPr>
            <w:tcW w:w="2880" w:type="dxa"/>
            <w:shd w:val="clear" w:color="auto" w:fill="auto"/>
            <w:noWrap/>
          </w:tcPr>
          <w:p w14:paraId="50191998"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College of Marin </w:t>
            </w:r>
          </w:p>
        </w:tc>
        <w:tc>
          <w:tcPr>
            <w:tcW w:w="1980" w:type="dxa"/>
          </w:tcPr>
          <w:p w14:paraId="6DF7BD40"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North Bay</w:t>
            </w:r>
          </w:p>
        </w:tc>
        <w:tc>
          <w:tcPr>
            <w:tcW w:w="1350" w:type="dxa"/>
            <w:shd w:val="clear" w:color="auto" w:fill="auto"/>
            <w:noWrap/>
          </w:tcPr>
          <w:p w14:paraId="542422B4"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219</w:t>
            </w:r>
          </w:p>
        </w:tc>
        <w:tc>
          <w:tcPr>
            <w:tcW w:w="1260" w:type="dxa"/>
            <w:shd w:val="clear" w:color="auto" w:fill="auto"/>
            <w:noWrap/>
          </w:tcPr>
          <w:p w14:paraId="0954474F"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2</w:t>
            </w:r>
          </w:p>
        </w:tc>
        <w:tc>
          <w:tcPr>
            <w:tcW w:w="1350" w:type="dxa"/>
            <w:shd w:val="clear" w:color="auto" w:fill="auto"/>
            <w:noWrap/>
          </w:tcPr>
          <w:p w14:paraId="0140551B"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5</w:t>
            </w:r>
          </w:p>
        </w:tc>
        <w:tc>
          <w:tcPr>
            <w:tcW w:w="900" w:type="dxa"/>
            <w:shd w:val="clear" w:color="auto" w:fill="auto"/>
            <w:noWrap/>
          </w:tcPr>
          <w:p w14:paraId="1C0D9127"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4F863C51"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7</w:t>
            </w:r>
          </w:p>
        </w:tc>
      </w:tr>
      <w:tr w:rsidR="00A01F82" w:rsidRPr="00D560E7" w14:paraId="7F9F538C" w14:textId="77777777" w:rsidTr="00D560E7">
        <w:trPr>
          <w:trHeight w:val="260"/>
        </w:trPr>
        <w:tc>
          <w:tcPr>
            <w:tcW w:w="2880" w:type="dxa"/>
            <w:shd w:val="clear" w:color="auto" w:fill="auto"/>
            <w:noWrap/>
          </w:tcPr>
          <w:p w14:paraId="77575840"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College of San Mateo </w:t>
            </w:r>
          </w:p>
        </w:tc>
        <w:tc>
          <w:tcPr>
            <w:tcW w:w="1980" w:type="dxa"/>
          </w:tcPr>
          <w:p w14:paraId="6CE1870F"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Mid Peninsula</w:t>
            </w:r>
          </w:p>
        </w:tc>
        <w:tc>
          <w:tcPr>
            <w:tcW w:w="1350" w:type="dxa"/>
            <w:shd w:val="clear" w:color="auto" w:fill="auto"/>
            <w:noWrap/>
          </w:tcPr>
          <w:p w14:paraId="23073560"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1,552</w:t>
            </w:r>
          </w:p>
        </w:tc>
        <w:tc>
          <w:tcPr>
            <w:tcW w:w="1260" w:type="dxa"/>
            <w:shd w:val="clear" w:color="auto" w:fill="auto"/>
            <w:noWrap/>
          </w:tcPr>
          <w:p w14:paraId="66975F24"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30</w:t>
            </w:r>
          </w:p>
        </w:tc>
        <w:tc>
          <w:tcPr>
            <w:tcW w:w="1350" w:type="dxa"/>
            <w:shd w:val="clear" w:color="auto" w:fill="auto"/>
            <w:noWrap/>
          </w:tcPr>
          <w:p w14:paraId="5829DBEB"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95</w:t>
            </w:r>
          </w:p>
        </w:tc>
        <w:tc>
          <w:tcPr>
            <w:tcW w:w="900" w:type="dxa"/>
            <w:shd w:val="clear" w:color="auto" w:fill="auto"/>
            <w:noWrap/>
          </w:tcPr>
          <w:p w14:paraId="58E6992A"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218ED573"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125</w:t>
            </w:r>
          </w:p>
        </w:tc>
      </w:tr>
      <w:tr w:rsidR="00A01F82" w:rsidRPr="00D560E7" w14:paraId="08AD14B8" w14:textId="77777777" w:rsidTr="00D560E7">
        <w:trPr>
          <w:trHeight w:val="260"/>
        </w:trPr>
        <w:tc>
          <w:tcPr>
            <w:tcW w:w="2880" w:type="dxa"/>
            <w:shd w:val="clear" w:color="auto" w:fill="auto"/>
            <w:noWrap/>
          </w:tcPr>
          <w:p w14:paraId="1E551999"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Contra Costa College </w:t>
            </w:r>
          </w:p>
        </w:tc>
        <w:tc>
          <w:tcPr>
            <w:tcW w:w="1980" w:type="dxa"/>
          </w:tcPr>
          <w:p w14:paraId="41C3C040"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East Bay</w:t>
            </w:r>
          </w:p>
        </w:tc>
        <w:tc>
          <w:tcPr>
            <w:tcW w:w="1350" w:type="dxa"/>
            <w:shd w:val="clear" w:color="auto" w:fill="auto"/>
            <w:noWrap/>
          </w:tcPr>
          <w:p w14:paraId="0DB31D89"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255</w:t>
            </w:r>
          </w:p>
        </w:tc>
        <w:tc>
          <w:tcPr>
            <w:tcW w:w="1260" w:type="dxa"/>
            <w:shd w:val="clear" w:color="auto" w:fill="auto"/>
            <w:noWrap/>
          </w:tcPr>
          <w:p w14:paraId="2B80D2C8" w14:textId="77777777" w:rsidR="00A01F82" w:rsidRPr="00D560E7" w:rsidRDefault="00A01F82" w:rsidP="00A01F82">
            <w:pPr>
              <w:spacing w:after="0"/>
              <w:jc w:val="right"/>
              <w:rPr>
                <w:rFonts w:ascii="Tw Cen MT" w:hAnsi="Tw Cen MT" w:cs="Calibri"/>
                <w:color w:val="000000"/>
                <w:sz w:val="21"/>
                <w:szCs w:val="21"/>
              </w:rPr>
            </w:pPr>
          </w:p>
        </w:tc>
        <w:tc>
          <w:tcPr>
            <w:tcW w:w="1350" w:type="dxa"/>
            <w:shd w:val="clear" w:color="auto" w:fill="auto"/>
            <w:noWrap/>
          </w:tcPr>
          <w:p w14:paraId="08231D79"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6</w:t>
            </w:r>
          </w:p>
        </w:tc>
        <w:tc>
          <w:tcPr>
            <w:tcW w:w="900" w:type="dxa"/>
            <w:shd w:val="clear" w:color="auto" w:fill="auto"/>
            <w:noWrap/>
          </w:tcPr>
          <w:p w14:paraId="462E6421"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7CC4102A"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6</w:t>
            </w:r>
          </w:p>
        </w:tc>
      </w:tr>
      <w:tr w:rsidR="00A01F82" w:rsidRPr="00D560E7" w14:paraId="09225420" w14:textId="77777777" w:rsidTr="00D560E7">
        <w:trPr>
          <w:trHeight w:val="260"/>
        </w:trPr>
        <w:tc>
          <w:tcPr>
            <w:tcW w:w="2880" w:type="dxa"/>
            <w:shd w:val="clear" w:color="auto" w:fill="auto"/>
            <w:noWrap/>
          </w:tcPr>
          <w:p w14:paraId="73009B40"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De Anza College </w:t>
            </w:r>
          </w:p>
        </w:tc>
        <w:tc>
          <w:tcPr>
            <w:tcW w:w="1980" w:type="dxa"/>
          </w:tcPr>
          <w:p w14:paraId="7950E03B"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Silicon Valley</w:t>
            </w:r>
          </w:p>
        </w:tc>
        <w:tc>
          <w:tcPr>
            <w:tcW w:w="1350" w:type="dxa"/>
            <w:shd w:val="clear" w:color="auto" w:fill="auto"/>
            <w:noWrap/>
          </w:tcPr>
          <w:p w14:paraId="2EB72C8C"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2,878</w:t>
            </w:r>
          </w:p>
        </w:tc>
        <w:tc>
          <w:tcPr>
            <w:tcW w:w="1260" w:type="dxa"/>
            <w:shd w:val="clear" w:color="auto" w:fill="auto"/>
            <w:noWrap/>
          </w:tcPr>
          <w:p w14:paraId="4434CD1A"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32</w:t>
            </w:r>
          </w:p>
        </w:tc>
        <w:tc>
          <w:tcPr>
            <w:tcW w:w="1350" w:type="dxa"/>
            <w:shd w:val="clear" w:color="auto" w:fill="auto"/>
            <w:noWrap/>
          </w:tcPr>
          <w:p w14:paraId="38AD3AE8"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47</w:t>
            </w:r>
          </w:p>
        </w:tc>
        <w:tc>
          <w:tcPr>
            <w:tcW w:w="900" w:type="dxa"/>
            <w:shd w:val="clear" w:color="auto" w:fill="auto"/>
            <w:noWrap/>
          </w:tcPr>
          <w:p w14:paraId="68B9B5AA"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377B1D5D"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79</w:t>
            </w:r>
          </w:p>
        </w:tc>
      </w:tr>
      <w:tr w:rsidR="00A01F82" w:rsidRPr="00D560E7" w14:paraId="233C8EF4" w14:textId="77777777" w:rsidTr="00D560E7">
        <w:trPr>
          <w:trHeight w:val="260"/>
        </w:trPr>
        <w:tc>
          <w:tcPr>
            <w:tcW w:w="2880" w:type="dxa"/>
            <w:shd w:val="clear" w:color="auto" w:fill="auto"/>
            <w:noWrap/>
          </w:tcPr>
          <w:p w14:paraId="05021337"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Diablo Valley College </w:t>
            </w:r>
          </w:p>
        </w:tc>
        <w:tc>
          <w:tcPr>
            <w:tcW w:w="1980" w:type="dxa"/>
          </w:tcPr>
          <w:p w14:paraId="3BA7D250"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East Bay</w:t>
            </w:r>
          </w:p>
        </w:tc>
        <w:tc>
          <w:tcPr>
            <w:tcW w:w="1350" w:type="dxa"/>
            <w:shd w:val="clear" w:color="auto" w:fill="auto"/>
            <w:noWrap/>
          </w:tcPr>
          <w:p w14:paraId="303C1CC8"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1,955</w:t>
            </w:r>
          </w:p>
        </w:tc>
        <w:tc>
          <w:tcPr>
            <w:tcW w:w="1260" w:type="dxa"/>
            <w:shd w:val="clear" w:color="auto" w:fill="auto"/>
            <w:noWrap/>
          </w:tcPr>
          <w:p w14:paraId="0D28F6B5"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11</w:t>
            </w:r>
          </w:p>
        </w:tc>
        <w:tc>
          <w:tcPr>
            <w:tcW w:w="1350" w:type="dxa"/>
            <w:shd w:val="clear" w:color="auto" w:fill="auto"/>
            <w:noWrap/>
          </w:tcPr>
          <w:p w14:paraId="778D2D41"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31</w:t>
            </w:r>
          </w:p>
        </w:tc>
        <w:tc>
          <w:tcPr>
            <w:tcW w:w="900" w:type="dxa"/>
            <w:shd w:val="clear" w:color="auto" w:fill="auto"/>
            <w:noWrap/>
          </w:tcPr>
          <w:p w14:paraId="7E0E1CF5"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7E79D710"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42</w:t>
            </w:r>
          </w:p>
        </w:tc>
      </w:tr>
      <w:tr w:rsidR="00A01F82" w:rsidRPr="00D560E7" w14:paraId="78E5EB42" w14:textId="77777777" w:rsidTr="00D560E7">
        <w:trPr>
          <w:trHeight w:val="260"/>
        </w:trPr>
        <w:tc>
          <w:tcPr>
            <w:tcW w:w="2880" w:type="dxa"/>
            <w:shd w:val="clear" w:color="auto" w:fill="auto"/>
            <w:noWrap/>
          </w:tcPr>
          <w:p w14:paraId="6544F025"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Evergreen Valley College </w:t>
            </w:r>
          </w:p>
        </w:tc>
        <w:tc>
          <w:tcPr>
            <w:tcW w:w="1980" w:type="dxa"/>
          </w:tcPr>
          <w:p w14:paraId="20BD9C8D"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Silicon Valley</w:t>
            </w:r>
          </w:p>
        </w:tc>
        <w:tc>
          <w:tcPr>
            <w:tcW w:w="1350" w:type="dxa"/>
            <w:shd w:val="clear" w:color="auto" w:fill="auto"/>
            <w:noWrap/>
          </w:tcPr>
          <w:p w14:paraId="252B9049"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712</w:t>
            </w:r>
          </w:p>
        </w:tc>
        <w:tc>
          <w:tcPr>
            <w:tcW w:w="1260" w:type="dxa"/>
            <w:shd w:val="clear" w:color="auto" w:fill="auto"/>
            <w:noWrap/>
          </w:tcPr>
          <w:p w14:paraId="134B09CD"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25</w:t>
            </w:r>
          </w:p>
        </w:tc>
        <w:tc>
          <w:tcPr>
            <w:tcW w:w="1350" w:type="dxa"/>
            <w:shd w:val="clear" w:color="auto" w:fill="auto"/>
            <w:noWrap/>
          </w:tcPr>
          <w:p w14:paraId="40C3C9AD"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6</w:t>
            </w:r>
          </w:p>
        </w:tc>
        <w:tc>
          <w:tcPr>
            <w:tcW w:w="900" w:type="dxa"/>
            <w:shd w:val="clear" w:color="auto" w:fill="auto"/>
            <w:noWrap/>
          </w:tcPr>
          <w:p w14:paraId="321CC146"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142F6297"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31</w:t>
            </w:r>
          </w:p>
        </w:tc>
      </w:tr>
      <w:tr w:rsidR="00A01F82" w:rsidRPr="00D560E7" w14:paraId="327E5253" w14:textId="77777777" w:rsidTr="00D560E7">
        <w:trPr>
          <w:trHeight w:val="260"/>
        </w:trPr>
        <w:tc>
          <w:tcPr>
            <w:tcW w:w="2880" w:type="dxa"/>
            <w:shd w:val="clear" w:color="auto" w:fill="auto"/>
            <w:noWrap/>
          </w:tcPr>
          <w:p w14:paraId="277F29DB"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Foothill College </w:t>
            </w:r>
          </w:p>
        </w:tc>
        <w:tc>
          <w:tcPr>
            <w:tcW w:w="1980" w:type="dxa"/>
          </w:tcPr>
          <w:p w14:paraId="5475792B"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Silicon Valley</w:t>
            </w:r>
          </w:p>
        </w:tc>
        <w:tc>
          <w:tcPr>
            <w:tcW w:w="1350" w:type="dxa"/>
            <w:shd w:val="clear" w:color="auto" w:fill="auto"/>
            <w:noWrap/>
          </w:tcPr>
          <w:p w14:paraId="39B652D1"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3,677</w:t>
            </w:r>
          </w:p>
        </w:tc>
        <w:tc>
          <w:tcPr>
            <w:tcW w:w="1260" w:type="dxa"/>
            <w:shd w:val="clear" w:color="auto" w:fill="auto"/>
            <w:noWrap/>
          </w:tcPr>
          <w:p w14:paraId="229400DB"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26</w:t>
            </w:r>
          </w:p>
        </w:tc>
        <w:tc>
          <w:tcPr>
            <w:tcW w:w="1350" w:type="dxa"/>
            <w:shd w:val="clear" w:color="auto" w:fill="auto"/>
            <w:noWrap/>
          </w:tcPr>
          <w:p w14:paraId="22F19EBD"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64</w:t>
            </w:r>
          </w:p>
        </w:tc>
        <w:tc>
          <w:tcPr>
            <w:tcW w:w="900" w:type="dxa"/>
            <w:shd w:val="clear" w:color="auto" w:fill="auto"/>
            <w:noWrap/>
          </w:tcPr>
          <w:p w14:paraId="2A636F96"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43BC8670"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90</w:t>
            </w:r>
          </w:p>
        </w:tc>
      </w:tr>
      <w:tr w:rsidR="00A01F82" w:rsidRPr="00D560E7" w14:paraId="6411DC79" w14:textId="77777777" w:rsidTr="00D560E7">
        <w:trPr>
          <w:trHeight w:val="260"/>
        </w:trPr>
        <w:tc>
          <w:tcPr>
            <w:tcW w:w="2880" w:type="dxa"/>
            <w:shd w:val="clear" w:color="auto" w:fill="auto"/>
            <w:noWrap/>
          </w:tcPr>
          <w:p w14:paraId="3329199D"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Gavilan College </w:t>
            </w:r>
          </w:p>
        </w:tc>
        <w:tc>
          <w:tcPr>
            <w:tcW w:w="1980" w:type="dxa"/>
          </w:tcPr>
          <w:p w14:paraId="4AC85F3F"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Santa Cruz - Monterey</w:t>
            </w:r>
          </w:p>
        </w:tc>
        <w:tc>
          <w:tcPr>
            <w:tcW w:w="1350" w:type="dxa"/>
            <w:shd w:val="clear" w:color="auto" w:fill="auto"/>
            <w:noWrap/>
          </w:tcPr>
          <w:p w14:paraId="03FACB1B"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382</w:t>
            </w:r>
          </w:p>
        </w:tc>
        <w:tc>
          <w:tcPr>
            <w:tcW w:w="1260" w:type="dxa"/>
            <w:shd w:val="clear" w:color="auto" w:fill="auto"/>
            <w:noWrap/>
          </w:tcPr>
          <w:p w14:paraId="474E8EC5"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9</w:t>
            </w:r>
          </w:p>
        </w:tc>
        <w:tc>
          <w:tcPr>
            <w:tcW w:w="1350" w:type="dxa"/>
            <w:shd w:val="clear" w:color="auto" w:fill="auto"/>
            <w:noWrap/>
          </w:tcPr>
          <w:p w14:paraId="2BC7EBBE"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2</w:t>
            </w:r>
          </w:p>
        </w:tc>
        <w:tc>
          <w:tcPr>
            <w:tcW w:w="900" w:type="dxa"/>
            <w:shd w:val="clear" w:color="auto" w:fill="auto"/>
            <w:noWrap/>
          </w:tcPr>
          <w:p w14:paraId="2FAB9923"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651EA7A2"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11</w:t>
            </w:r>
          </w:p>
        </w:tc>
      </w:tr>
      <w:tr w:rsidR="00A01F82" w:rsidRPr="00D560E7" w14:paraId="71EB4974" w14:textId="77777777" w:rsidTr="00D560E7">
        <w:trPr>
          <w:trHeight w:val="260"/>
        </w:trPr>
        <w:tc>
          <w:tcPr>
            <w:tcW w:w="2880" w:type="dxa"/>
            <w:shd w:val="clear" w:color="auto" w:fill="auto"/>
            <w:noWrap/>
          </w:tcPr>
          <w:p w14:paraId="1C43FA02"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Hartnell College </w:t>
            </w:r>
          </w:p>
        </w:tc>
        <w:tc>
          <w:tcPr>
            <w:tcW w:w="1980" w:type="dxa"/>
          </w:tcPr>
          <w:p w14:paraId="76DACF5A"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Santa Cruz - Monterey</w:t>
            </w:r>
          </w:p>
        </w:tc>
        <w:tc>
          <w:tcPr>
            <w:tcW w:w="1350" w:type="dxa"/>
            <w:shd w:val="clear" w:color="auto" w:fill="auto"/>
            <w:noWrap/>
          </w:tcPr>
          <w:p w14:paraId="4351AB7A"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417</w:t>
            </w:r>
          </w:p>
        </w:tc>
        <w:tc>
          <w:tcPr>
            <w:tcW w:w="1260" w:type="dxa"/>
            <w:shd w:val="clear" w:color="auto" w:fill="auto"/>
            <w:noWrap/>
          </w:tcPr>
          <w:p w14:paraId="2F2C43DC" w14:textId="77777777" w:rsidR="00A01F82" w:rsidRPr="00D560E7" w:rsidRDefault="00A01F82" w:rsidP="00A01F82">
            <w:pPr>
              <w:spacing w:after="0"/>
              <w:jc w:val="right"/>
              <w:rPr>
                <w:rFonts w:ascii="Tw Cen MT" w:hAnsi="Tw Cen MT" w:cs="Calibri"/>
                <w:color w:val="000000"/>
                <w:sz w:val="21"/>
                <w:szCs w:val="21"/>
              </w:rPr>
            </w:pPr>
          </w:p>
        </w:tc>
        <w:tc>
          <w:tcPr>
            <w:tcW w:w="1350" w:type="dxa"/>
            <w:shd w:val="clear" w:color="auto" w:fill="auto"/>
            <w:noWrap/>
          </w:tcPr>
          <w:p w14:paraId="50340EE9"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w:t>
            </w:r>
          </w:p>
        </w:tc>
        <w:tc>
          <w:tcPr>
            <w:tcW w:w="900" w:type="dxa"/>
            <w:shd w:val="clear" w:color="auto" w:fill="auto"/>
            <w:noWrap/>
          </w:tcPr>
          <w:p w14:paraId="782CDF20"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6C78D0B3"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1</w:t>
            </w:r>
          </w:p>
        </w:tc>
      </w:tr>
      <w:tr w:rsidR="00A01F82" w:rsidRPr="00D560E7" w14:paraId="0957FD7B" w14:textId="77777777" w:rsidTr="00D560E7">
        <w:trPr>
          <w:trHeight w:val="260"/>
        </w:trPr>
        <w:tc>
          <w:tcPr>
            <w:tcW w:w="2880" w:type="dxa"/>
            <w:shd w:val="clear" w:color="auto" w:fill="auto"/>
            <w:noWrap/>
          </w:tcPr>
          <w:p w14:paraId="6A6DCCAB"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Laney College </w:t>
            </w:r>
          </w:p>
        </w:tc>
        <w:tc>
          <w:tcPr>
            <w:tcW w:w="1980" w:type="dxa"/>
          </w:tcPr>
          <w:p w14:paraId="11519AC2"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East Bay</w:t>
            </w:r>
          </w:p>
        </w:tc>
        <w:tc>
          <w:tcPr>
            <w:tcW w:w="1350" w:type="dxa"/>
            <w:shd w:val="clear" w:color="auto" w:fill="auto"/>
            <w:noWrap/>
          </w:tcPr>
          <w:p w14:paraId="02AAC7C4"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931</w:t>
            </w:r>
          </w:p>
        </w:tc>
        <w:tc>
          <w:tcPr>
            <w:tcW w:w="1260" w:type="dxa"/>
            <w:shd w:val="clear" w:color="auto" w:fill="auto"/>
            <w:noWrap/>
          </w:tcPr>
          <w:p w14:paraId="6CBE6206"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13</w:t>
            </w:r>
          </w:p>
        </w:tc>
        <w:tc>
          <w:tcPr>
            <w:tcW w:w="1350" w:type="dxa"/>
            <w:shd w:val="clear" w:color="auto" w:fill="auto"/>
            <w:noWrap/>
          </w:tcPr>
          <w:p w14:paraId="5EC36662"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6</w:t>
            </w:r>
          </w:p>
        </w:tc>
        <w:tc>
          <w:tcPr>
            <w:tcW w:w="900" w:type="dxa"/>
            <w:shd w:val="clear" w:color="auto" w:fill="auto"/>
            <w:noWrap/>
          </w:tcPr>
          <w:p w14:paraId="093BA53B"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503E83ED"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19</w:t>
            </w:r>
          </w:p>
        </w:tc>
      </w:tr>
      <w:tr w:rsidR="00A01F82" w:rsidRPr="00D560E7" w14:paraId="15D4A451" w14:textId="77777777" w:rsidTr="00D560E7">
        <w:trPr>
          <w:trHeight w:val="260"/>
        </w:trPr>
        <w:tc>
          <w:tcPr>
            <w:tcW w:w="2880" w:type="dxa"/>
            <w:shd w:val="clear" w:color="auto" w:fill="auto"/>
            <w:noWrap/>
          </w:tcPr>
          <w:p w14:paraId="0FA41E1F"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Las Positas College </w:t>
            </w:r>
          </w:p>
        </w:tc>
        <w:tc>
          <w:tcPr>
            <w:tcW w:w="1980" w:type="dxa"/>
          </w:tcPr>
          <w:p w14:paraId="262434D9"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East Bay</w:t>
            </w:r>
          </w:p>
        </w:tc>
        <w:tc>
          <w:tcPr>
            <w:tcW w:w="1350" w:type="dxa"/>
            <w:shd w:val="clear" w:color="auto" w:fill="auto"/>
            <w:noWrap/>
          </w:tcPr>
          <w:p w14:paraId="560C3B67"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628</w:t>
            </w:r>
          </w:p>
        </w:tc>
        <w:tc>
          <w:tcPr>
            <w:tcW w:w="1260" w:type="dxa"/>
            <w:shd w:val="clear" w:color="auto" w:fill="auto"/>
            <w:noWrap/>
          </w:tcPr>
          <w:p w14:paraId="2E4FBEB4" w14:textId="77777777" w:rsidR="00A01F82" w:rsidRPr="00D560E7" w:rsidRDefault="00A01F82" w:rsidP="00A01F82">
            <w:pPr>
              <w:spacing w:after="0"/>
              <w:jc w:val="right"/>
              <w:rPr>
                <w:rFonts w:ascii="Tw Cen MT" w:hAnsi="Tw Cen MT" w:cs="Calibri"/>
                <w:color w:val="000000"/>
                <w:sz w:val="21"/>
                <w:szCs w:val="21"/>
              </w:rPr>
            </w:pPr>
          </w:p>
        </w:tc>
        <w:tc>
          <w:tcPr>
            <w:tcW w:w="1350" w:type="dxa"/>
            <w:shd w:val="clear" w:color="auto" w:fill="auto"/>
            <w:noWrap/>
          </w:tcPr>
          <w:p w14:paraId="4453C287"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6</w:t>
            </w:r>
          </w:p>
        </w:tc>
        <w:tc>
          <w:tcPr>
            <w:tcW w:w="900" w:type="dxa"/>
            <w:shd w:val="clear" w:color="auto" w:fill="auto"/>
            <w:noWrap/>
          </w:tcPr>
          <w:p w14:paraId="5C5A854A"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17B85654"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6</w:t>
            </w:r>
          </w:p>
        </w:tc>
      </w:tr>
      <w:tr w:rsidR="00A01F82" w:rsidRPr="00D560E7" w14:paraId="7DEECA9D" w14:textId="77777777" w:rsidTr="00D560E7">
        <w:trPr>
          <w:trHeight w:val="260"/>
        </w:trPr>
        <w:tc>
          <w:tcPr>
            <w:tcW w:w="2880" w:type="dxa"/>
            <w:shd w:val="clear" w:color="auto" w:fill="auto"/>
            <w:noWrap/>
          </w:tcPr>
          <w:p w14:paraId="19B07C10"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Los Medanos College </w:t>
            </w:r>
          </w:p>
        </w:tc>
        <w:tc>
          <w:tcPr>
            <w:tcW w:w="1980" w:type="dxa"/>
          </w:tcPr>
          <w:p w14:paraId="229433FA"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East Bay</w:t>
            </w:r>
          </w:p>
        </w:tc>
        <w:tc>
          <w:tcPr>
            <w:tcW w:w="1350" w:type="dxa"/>
            <w:shd w:val="clear" w:color="auto" w:fill="auto"/>
            <w:noWrap/>
          </w:tcPr>
          <w:p w14:paraId="2A9AC035"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384</w:t>
            </w:r>
          </w:p>
        </w:tc>
        <w:tc>
          <w:tcPr>
            <w:tcW w:w="1260" w:type="dxa"/>
            <w:shd w:val="clear" w:color="auto" w:fill="auto"/>
            <w:noWrap/>
          </w:tcPr>
          <w:p w14:paraId="0DCC888C"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13</w:t>
            </w:r>
          </w:p>
        </w:tc>
        <w:tc>
          <w:tcPr>
            <w:tcW w:w="1350" w:type="dxa"/>
            <w:shd w:val="clear" w:color="auto" w:fill="auto"/>
            <w:noWrap/>
          </w:tcPr>
          <w:p w14:paraId="7A9F2DC9"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8</w:t>
            </w:r>
          </w:p>
        </w:tc>
        <w:tc>
          <w:tcPr>
            <w:tcW w:w="900" w:type="dxa"/>
            <w:shd w:val="clear" w:color="auto" w:fill="auto"/>
            <w:noWrap/>
          </w:tcPr>
          <w:p w14:paraId="47AC6A6F"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3C7C0C40"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21</w:t>
            </w:r>
          </w:p>
        </w:tc>
      </w:tr>
      <w:tr w:rsidR="00A01F82" w:rsidRPr="00D560E7" w14:paraId="67EC1C7F" w14:textId="77777777" w:rsidTr="00D560E7">
        <w:trPr>
          <w:trHeight w:val="260"/>
        </w:trPr>
        <w:tc>
          <w:tcPr>
            <w:tcW w:w="2880" w:type="dxa"/>
            <w:shd w:val="clear" w:color="auto" w:fill="auto"/>
            <w:noWrap/>
          </w:tcPr>
          <w:p w14:paraId="4CDFE14B"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Merritt College </w:t>
            </w:r>
          </w:p>
        </w:tc>
        <w:tc>
          <w:tcPr>
            <w:tcW w:w="1980" w:type="dxa"/>
          </w:tcPr>
          <w:p w14:paraId="43D2E89E"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East Bay</w:t>
            </w:r>
          </w:p>
        </w:tc>
        <w:tc>
          <w:tcPr>
            <w:tcW w:w="1350" w:type="dxa"/>
            <w:shd w:val="clear" w:color="auto" w:fill="auto"/>
            <w:noWrap/>
          </w:tcPr>
          <w:p w14:paraId="0D32BE3B"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93</w:t>
            </w:r>
          </w:p>
        </w:tc>
        <w:tc>
          <w:tcPr>
            <w:tcW w:w="1260" w:type="dxa"/>
            <w:shd w:val="clear" w:color="auto" w:fill="auto"/>
            <w:noWrap/>
          </w:tcPr>
          <w:p w14:paraId="6EB8A630"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7</w:t>
            </w:r>
          </w:p>
        </w:tc>
        <w:tc>
          <w:tcPr>
            <w:tcW w:w="1350" w:type="dxa"/>
            <w:shd w:val="clear" w:color="auto" w:fill="auto"/>
            <w:noWrap/>
          </w:tcPr>
          <w:p w14:paraId="3CCC6797"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3</w:t>
            </w:r>
          </w:p>
        </w:tc>
        <w:tc>
          <w:tcPr>
            <w:tcW w:w="900" w:type="dxa"/>
            <w:shd w:val="clear" w:color="auto" w:fill="auto"/>
            <w:noWrap/>
          </w:tcPr>
          <w:p w14:paraId="08AED1EB"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35B7D17B"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10</w:t>
            </w:r>
          </w:p>
        </w:tc>
      </w:tr>
      <w:tr w:rsidR="00A01F82" w:rsidRPr="00D560E7" w14:paraId="33B76BE8" w14:textId="77777777" w:rsidTr="00D560E7">
        <w:trPr>
          <w:trHeight w:val="260"/>
        </w:trPr>
        <w:tc>
          <w:tcPr>
            <w:tcW w:w="2880" w:type="dxa"/>
            <w:shd w:val="clear" w:color="auto" w:fill="auto"/>
            <w:noWrap/>
          </w:tcPr>
          <w:p w14:paraId="680E128B"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Mission College </w:t>
            </w:r>
          </w:p>
        </w:tc>
        <w:tc>
          <w:tcPr>
            <w:tcW w:w="1980" w:type="dxa"/>
          </w:tcPr>
          <w:p w14:paraId="7EEA599A"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Silicon Valley</w:t>
            </w:r>
          </w:p>
        </w:tc>
        <w:tc>
          <w:tcPr>
            <w:tcW w:w="1350" w:type="dxa"/>
            <w:shd w:val="clear" w:color="auto" w:fill="auto"/>
            <w:noWrap/>
          </w:tcPr>
          <w:p w14:paraId="7F7C537D"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826</w:t>
            </w:r>
          </w:p>
        </w:tc>
        <w:tc>
          <w:tcPr>
            <w:tcW w:w="1260" w:type="dxa"/>
            <w:shd w:val="clear" w:color="auto" w:fill="auto"/>
            <w:noWrap/>
          </w:tcPr>
          <w:p w14:paraId="5F9BEE00"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13</w:t>
            </w:r>
          </w:p>
        </w:tc>
        <w:tc>
          <w:tcPr>
            <w:tcW w:w="1350" w:type="dxa"/>
            <w:shd w:val="clear" w:color="auto" w:fill="auto"/>
            <w:noWrap/>
          </w:tcPr>
          <w:p w14:paraId="7C065F1F"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9</w:t>
            </w:r>
          </w:p>
        </w:tc>
        <w:tc>
          <w:tcPr>
            <w:tcW w:w="900" w:type="dxa"/>
            <w:shd w:val="clear" w:color="auto" w:fill="auto"/>
            <w:noWrap/>
          </w:tcPr>
          <w:p w14:paraId="1B7C2266"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04405988"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22</w:t>
            </w:r>
          </w:p>
        </w:tc>
      </w:tr>
      <w:tr w:rsidR="00A01F82" w:rsidRPr="00D560E7" w14:paraId="75194818" w14:textId="77777777" w:rsidTr="00D560E7">
        <w:trPr>
          <w:trHeight w:val="260"/>
        </w:trPr>
        <w:tc>
          <w:tcPr>
            <w:tcW w:w="2880" w:type="dxa"/>
            <w:shd w:val="clear" w:color="auto" w:fill="auto"/>
            <w:noWrap/>
          </w:tcPr>
          <w:p w14:paraId="1EB37149"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Monterey Peninsula College </w:t>
            </w:r>
          </w:p>
        </w:tc>
        <w:tc>
          <w:tcPr>
            <w:tcW w:w="1980" w:type="dxa"/>
          </w:tcPr>
          <w:p w14:paraId="650DB45D"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Santa Cruz - Monterey</w:t>
            </w:r>
          </w:p>
        </w:tc>
        <w:tc>
          <w:tcPr>
            <w:tcW w:w="1350" w:type="dxa"/>
            <w:shd w:val="clear" w:color="auto" w:fill="auto"/>
            <w:noWrap/>
          </w:tcPr>
          <w:p w14:paraId="59CD527D"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479</w:t>
            </w:r>
          </w:p>
        </w:tc>
        <w:tc>
          <w:tcPr>
            <w:tcW w:w="1260" w:type="dxa"/>
            <w:shd w:val="clear" w:color="auto" w:fill="auto"/>
            <w:noWrap/>
          </w:tcPr>
          <w:p w14:paraId="34E2652B"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4</w:t>
            </w:r>
          </w:p>
        </w:tc>
        <w:tc>
          <w:tcPr>
            <w:tcW w:w="1350" w:type="dxa"/>
            <w:shd w:val="clear" w:color="auto" w:fill="auto"/>
            <w:noWrap/>
          </w:tcPr>
          <w:p w14:paraId="6C5001B4"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3</w:t>
            </w:r>
          </w:p>
        </w:tc>
        <w:tc>
          <w:tcPr>
            <w:tcW w:w="900" w:type="dxa"/>
            <w:shd w:val="clear" w:color="auto" w:fill="auto"/>
            <w:noWrap/>
          </w:tcPr>
          <w:p w14:paraId="545E437C"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3F4FD7DE"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7</w:t>
            </w:r>
          </w:p>
        </w:tc>
      </w:tr>
      <w:tr w:rsidR="00A01F82" w:rsidRPr="00D560E7" w14:paraId="066DFAFC" w14:textId="77777777" w:rsidTr="00D560E7">
        <w:trPr>
          <w:trHeight w:val="260"/>
        </w:trPr>
        <w:tc>
          <w:tcPr>
            <w:tcW w:w="2880" w:type="dxa"/>
            <w:shd w:val="clear" w:color="auto" w:fill="auto"/>
            <w:noWrap/>
          </w:tcPr>
          <w:p w14:paraId="65EFC8DD"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Napa Valley College </w:t>
            </w:r>
          </w:p>
        </w:tc>
        <w:tc>
          <w:tcPr>
            <w:tcW w:w="1980" w:type="dxa"/>
          </w:tcPr>
          <w:p w14:paraId="3AF9A1C6"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North Bay</w:t>
            </w:r>
          </w:p>
        </w:tc>
        <w:tc>
          <w:tcPr>
            <w:tcW w:w="1350" w:type="dxa"/>
            <w:shd w:val="clear" w:color="auto" w:fill="auto"/>
            <w:noWrap/>
          </w:tcPr>
          <w:p w14:paraId="15BFFA74"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372</w:t>
            </w:r>
          </w:p>
        </w:tc>
        <w:tc>
          <w:tcPr>
            <w:tcW w:w="1260" w:type="dxa"/>
            <w:shd w:val="clear" w:color="auto" w:fill="auto"/>
            <w:noWrap/>
          </w:tcPr>
          <w:p w14:paraId="00F7FF99"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9</w:t>
            </w:r>
          </w:p>
        </w:tc>
        <w:tc>
          <w:tcPr>
            <w:tcW w:w="1350" w:type="dxa"/>
            <w:shd w:val="clear" w:color="auto" w:fill="auto"/>
            <w:noWrap/>
          </w:tcPr>
          <w:p w14:paraId="451540B0"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5</w:t>
            </w:r>
          </w:p>
        </w:tc>
        <w:tc>
          <w:tcPr>
            <w:tcW w:w="900" w:type="dxa"/>
            <w:shd w:val="clear" w:color="auto" w:fill="auto"/>
            <w:noWrap/>
          </w:tcPr>
          <w:p w14:paraId="5B5F6AF1"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76967E08"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14</w:t>
            </w:r>
          </w:p>
        </w:tc>
      </w:tr>
      <w:tr w:rsidR="00A01F82" w:rsidRPr="00D560E7" w14:paraId="23327FFB" w14:textId="77777777" w:rsidTr="00D560E7">
        <w:trPr>
          <w:trHeight w:val="260"/>
        </w:trPr>
        <w:tc>
          <w:tcPr>
            <w:tcW w:w="2880" w:type="dxa"/>
            <w:shd w:val="clear" w:color="auto" w:fill="auto"/>
            <w:noWrap/>
          </w:tcPr>
          <w:p w14:paraId="4442559C"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Ohlone College </w:t>
            </w:r>
          </w:p>
        </w:tc>
        <w:tc>
          <w:tcPr>
            <w:tcW w:w="1980" w:type="dxa"/>
          </w:tcPr>
          <w:p w14:paraId="3FDB2720"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East Bay</w:t>
            </w:r>
          </w:p>
        </w:tc>
        <w:tc>
          <w:tcPr>
            <w:tcW w:w="1350" w:type="dxa"/>
            <w:shd w:val="clear" w:color="auto" w:fill="auto"/>
            <w:noWrap/>
          </w:tcPr>
          <w:p w14:paraId="5578CE37"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912</w:t>
            </w:r>
          </w:p>
        </w:tc>
        <w:tc>
          <w:tcPr>
            <w:tcW w:w="1260" w:type="dxa"/>
            <w:shd w:val="clear" w:color="auto" w:fill="auto"/>
            <w:noWrap/>
          </w:tcPr>
          <w:p w14:paraId="168BFAC9"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4</w:t>
            </w:r>
          </w:p>
        </w:tc>
        <w:tc>
          <w:tcPr>
            <w:tcW w:w="1350" w:type="dxa"/>
            <w:shd w:val="clear" w:color="auto" w:fill="auto"/>
            <w:noWrap/>
          </w:tcPr>
          <w:p w14:paraId="1320AC97"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4</w:t>
            </w:r>
          </w:p>
        </w:tc>
        <w:tc>
          <w:tcPr>
            <w:tcW w:w="900" w:type="dxa"/>
            <w:shd w:val="clear" w:color="auto" w:fill="auto"/>
            <w:noWrap/>
          </w:tcPr>
          <w:p w14:paraId="6789DFD7"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2F5D23C8"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8</w:t>
            </w:r>
          </w:p>
        </w:tc>
      </w:tr>
      <w:tr w:rsidR="00A01F82" w:rsidRPr="00D560E7" w14:paraId="4CE764F8" w14:textId="77777777" w:rsidTr="00D560E7">
        <w:trPr>
          <w:trHeight w:val="260"/>
        </w:trPr>
        <w:tc>
          <w:tcPr>
            <w:tcW w:w="2880" w:type="dxa"/>
            <w:shd w:val="clear" w:color="auto" w:fill="auto"/>
            <w:noWrap/>
          </w:tcPr>
          <w:p w14:paraId="63648F3B"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San Francisco City Centers</w:t>
            </w:r>
          </w:p>
        </w:tc>
        <w:tc>
          <w:tcPr>
            <w:tcW w:w="1980" w:type="dxa"/>
          </w:tcPr>
          <w:p w14:paraId="23D7BC7A" w14:textId="77777777" w:rsidR="00A01F82" w:rsidRPr="00D560E7" w:rsidRDefault="00A01F82" w:rsidP="00A01F82">
            <w:pPr>
              <w:spacing w:after="0"/>
              <w:rPr>
                <w:rFonts w:ascii="Tw Cen MT" w:hAnsi="Tw Cen MT" w:cs="Calibri"/>
                <w:color w:val="000000"/>
                <w:sz w:val="21"/>
                <w:szCs w:val="21"/>
              </w:rPr>
            </w:pPr>
          </w:p>
        </w:tc>
        <w:tc>
          <w:tcPr>
            <w:tcW w:w="1350" w:type="dxa"/>
            <w:shd w:val="clear" w:color="auto" w:fill="auto"/>
            <w:noWrap/>
          </w:tcPr>
          <w:p w14:paraId="26665955"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365</w:t>
            </w:r>
          </w:p>
        </w:tc>
        <w:tc>
          <w:tcPr>
            <w:tcW w:w="1260" w:type="dxa"/>
            <w:shd w:val="clear" w:color="auto" w:fill="auto"/>
            <w:noWrap/>
          </w:tcPr>
          <w:p w14:paraId="3F7DD085" w14:textId="77777777" w:rsidR="00A01F82" w:rsidRPr="00D560E7" w:rsidRDefault="00A01F82" w:rsidP="00A01F82">
            <w:pPr>
              <w:spacing w:after="0"/>
              <w:jc w:val="right"/>
              <w:rPr>
                <w:rFonts w:ascii="Tw Cen MT" w:hAnsi="Tw Cen MT" w:cs="Calibri"/>
                <w:color w:val="000000"/>
                <w:sz w:val="21"/>
                <w:szCs w:val="21"/>
              </w:rPr>
            </w:pPr>
          </w:p>
        </w:tc>
        <w:tc>
          <w:tcPr>
            <w:tcW w:w="1350" w:type="dxa"/>
            <w:shd w:val="clear" w:color="auto" w:fill="auto"/>
            <w:noWrap/>
          </w:tcPr>
          <w:p w14:paraId="58B55276" w14:textId="77777777" w:rsidR="00A01F82" w:rsidRPr="00D560E7" w:rsidRDefault="00A01F82" w:rsidP="00A01F82">
            <w:pPr>
              <w:spacing w:after="0"/>
              <w:jc w:val="right"/>
              <w:rPr>
                <w:rFonts w:ascii="Tw Cen MT" w:hAnsi="Tw Cen MT"/>
                <w:sz w:val="21"/>
                <w:szCs w:val="21"/>
              </w:rPr>
            </w:pPr>
          </w:p>
        </w:tc>
        <w:tc>
          <w:tcPr>
            <w:tcW w:w="900" w:type="dxa"/>
            <w:shd w:val="clear" w:color="auto" w:fill="auto"/>
            <w:noWrap/>
          </w:tcPr>
          <w:p w14:paraId="3F295208"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25</w:t>
            </w:r>
          </w:p>
        </w:tc>
        <w:tc>
          <w:tcPr>
            <w:tcW w:w="720" w:type="dxa"/>
          </w:tcPr>
          <w:p w14:paraId="2F3CDC97"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25</w:t>
            </w:r>
          </w:p>
        </w:tc>
      </w:tr>
      <w:tr w:rsidR="00A01F82" w:rsidRPr="00D560E7" w14:paraId="1BC7A4C3" w14:textId="77777777" w:rsidTr="00D560E7">
        <w:trPr>
          <w:trHeight w:val="260"/>
        </w:trPr>
        <w:tc>
          <w:tcPr>
            <w:tcW w:w="2880" w:type="dxa"/>
            <w:shd w:val="clear" w:color="auto" w:fill="auto"/>
            <w:noWrap/>
          </w:tcPr>
          <w:p w14:paraId="64196F4F"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San Jose City College </w:t>
            </w:r>
          </w:p>
        </w:tc>
        <w:tc>
          <w:tcPr>
            <w:tcW w:w="1980" w:type="dxa"/>
          </w:tcPr>
          <w:p w14:paraId="3ED01526"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Silicon Valley</w:t>
            </w:r>
          </w:p>
        </w:tc>
        <w:tc>
          <w:tcPr>
            <w:tcW w:w="1350" w:type="dxa"/>
            <w:shd w:val="clear" w:color="auto" w:fill="auto"/>
            <w:noWrap/>
          </w:tcPr>
          <w:p w14:paraId="4FC8186A"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458</w:t>
            </w:r>
          </w:p>
        </w:tc>
        <w:tc>
          <w:tcPr>
            <w:tcW w:w="1260" w:type="dxa"/>
            <w:shd w:val="clear" w:color="auto" w:fill="auto"/>
            <w:noWrap/>
          </w:tcPr>
          <w:p w14:paraId="4A5D6A88"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16</w:t>
            </w:r>
          </w:p>
        </w:tc>
        <w:tc>
          <w:tcPr>
            <w:tcW w:w="1350" w:type="dxa"/>
            <w:shd w:val="clear" w:color="auto" w:fill="auto"/>
            <w:noWrap/>
          </w:tcPr>
          <w:p w14:paraId="7CCCBCF1"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11</w:t>
            </w:r>
          </w:p>
        </w:tc>
        <w:tc>
          <w:tcPr>
            <w:tcW w:w="900" w:type="dxa"/>
            <w:shd w:val="clear" w:color="auto" w:fill="auto"/>
            <w:noWrap/>
          </w:tcPr>
          <w:p w14:paraId="55796C13"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2E33FEED"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27</w:t>
            </w:r>
          </w:p>
        </w:tc>
      </w:tr>
      <w:tr w:rsidR="00A01F82" w:rsidRPr="00D560E7" w14:paraId="73593E23" w14:textId="77777777" w:rsidTr="00D560E7">
        <w:trPr>
          <w:trHeight w:val="260"/>
        </w:trPr>
        <w:tc>
          <w:tcPr>
            <w:tcW w:w="2880" w:type="dxa"/>
            <w:shd w:val="clear" w:color="auto" w:fill="auto"/>
            <w:noWrap/>
          </w:tcPr>
          <w:p w14:paraId="55089E70"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Santa Rosa Junior College </w:t>
            </w:r>
          </w:p>
        </w:tc>
        <w:tc>
          <w:tcPr>
            <w:tcW w:w="1980" w:type="dxa"/>
          </w:tcPr>
          <w:p w14:paraId="46B3011C"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North Bay</w:t>
            </w:r>
          </w:p>
        </w:tc>
        <w:tc>
          <w:tcPr>
            <w:tcW w:w="1350" w:type="dxa"/>
            <w:shd w:val="clear" w:color="auto" w:fill="auto"/>
            <w:noWrap/>
          </w:tcPr>
          <w:p w14:paraId="5C3E6184"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1,369</w:t>
            </w:r>
          </w:p>
        </w:tc>
        <w:tc>
          <w:tcPr>
            <w:tcW w:w="1260" w:type="dxa"/>
            <w:shd w:val="clear" w:color="auto" w:fill="auto"/>
            <w:noWrap/>
          </w:tcPr>
          <w:p w14:paraId="602FF6B1" w14:textId="77777777" w:rsidR="00A01F82" w:rsidRPr="00D560E7" w:rsidRDefault="00A01F82" w:rsidP="00A01F82">
            <w:pPr>
              <w:spacing w:after="0"/>
              <w:jc w:val="right"/>
              <w:rPr>
                <w:rFonts w:ascii="Tw Cen MT" w:hAnsi="Tw Cen MT" w:cs="Calibri"/>
                <w:color w:val="000000"/>
                <w:sz w:val="21"/>
                <w:szCs w:val="21"/>
              </w:rPr>
            </w:pPr>
          </w:p>
        </w:tc>
        <w:tc>
          <w:tcPr>
            <w:tcW w:w="1350" w:type="dxa"/>
            <w:shd w:val="clear" w:color="auto" w:fill="auto"/>
            <w:noWrap/>
          </w:tcPr>
          <w:p w14:paraId="2B17DA2A"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34</w:t>
            </w:r>
          </w:p>
        </w:tc>
        <w:tc>
          <w:tcPr>
            <w:tcW w:w="900" w:type="dxa"/>
            <w:shd w:val="clear" w:color="auto" w:fill="auto"/>
            <w:noWrap/>
          </w:tcPr>
          <w:p w14:paraId="4D194C62"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5E941E3F"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34</w:t>
            </w:r>
          </w:p>
        </w:tc>
      </w:tr>
      <w:tr w:rsidR="00A01F82" w:rsidRPr="00D560E7" w14:paraId="383F1792" w14:textId="77777777" w:rsidTr="00D560E7">
        <w:trPr>
          <w:trHeight w:val="260"/>
        </w:trPr>
        <w:tc>
          <w:tcPr>
            <w:tcW w:w="2880" w:type="dxa"/>
            <w:shd w:val="clear" w:color="auto" w:fill="auto"/>
            <w:noWrap/>
          </w:tcPr>
          <w:p w14:paraId="41B1AA18"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Skyline College </w:t>
            </w:r>
          </w:p>
        </w:tc>
        <w:tc>
          <w:tcPr>
            <w:tcW w:w="1980" w:type="dxa"/>
          </w:tcPr>
          <w:p w14:paraId="57D72B6A"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Mid Peninsula</w:t>
            </w:r>
          </w:p>
        </w:tc>
        <w:tc>
          <w:tcPr>
            <w:tcW w:w="1350" w:type="dxa"/>
            <w:shd w:val="clear" w:color="auto" w:fill="auto"/>
            <w:noWrap/>
          </w:tcPr>
          <w:p w14:paraId="74A97365"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1,047</w:t>
            </w:r>
          </w:p>
        </w:tc>
        <w:tc>
          <w:tcPr>
            <w:tcW w:w="1260" w:type="dxa"/>
            <w:shd w:val="clear" w:color="auto" w:fill="auto"/>
            <w:noWrap/>
          </w:tcPr>
          <w:p w14:paraId="23BCED7E"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19</w:t>
            </w:r>
          </w:p>
        </w:tc>
        <w:tc>
          <w:tcPr>
            <w:tcW w:w="1350" w:type="dxa"/>
            <w:shd w:val="clear" w:color="auto" w:fill="auto"/>
            <w:noWrap/>
          </w:tcPr>
          <w:p w14:paraId="21EFC1BC"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13</w:t>
            </w:r>
          </w:p>
        </w:tc>
        <w:tc>
          <w:tcPr>
            <w:tcW w:w="900" w:type="dxa"/>
            <w:shd w:val="clear" w:color="auto" w:fill="auto"/>
            <w:noWrap/>
          </w:tcPr>
          <w:p w14:paraId="05E7FD4D"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2FED28B3"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32</w:t>
            </w:r>
          </w:p>
        </w:tc>
      </w:tr>
      <w:tr w:rsidR="00A01F82" w:rsidRPr="00D560E7" w14:paraId="2FB15917" w14:textId="77777777" w:rsidTr="00D560E7">
        <w:trPr>
          <w:trHeight w:val="260"/>
        </w:trPr>
        <w:tc>
          <w:tcPr>
            <w:tcW w:w="2880" w:type="dxa"/>
            <w:shd w:val="clear" w:color="auto" w:fill="auto"/>
            <w:noWrap/>
          </w:tcPr>
          <w:p w14:paraId="67780CE2"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 xml:space="preserve">Solano College </w:t>
            </w:r>
          </w:p>
        </w:tc>
        <w:tc>
          <w:tcPr>
            <w:tcW w:w="1980" w:type="dxa"/>
          </w:tcPr>
          <w:p w14:paraId="039339EF"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North Bay</w:t>
            </w:r>
          </w:p>
        </w:tc>
        <w:tc>
          <w:tcPr>
            <w:tcW w:w="1350" w:type="dxa"/>
            <w:shd w:val="clear" w:color="auto" w:fill="auto"/>
            <w:noWrap/>
          </w:tcPr>
          <w:p w14:paraId="422234A8"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523</w:t>
            </w:r>
          </w:p>
        </w:tc>
        <w:tc>
          <w:tcPr>
            <w:tcW w:w="1260" w:type="dxa"/>
            <w:shd w:val="clear" w:color="auto" w:fill="auto"/>
            <w:noWrap/>
          </w:tcPr>
          <w:p w14:paraId="354AD8AA"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9</w:t>
            </w:r>
          </w:p>
        </w:tc>
        <w:tc>
          <w:tcPr>
            <w:tcW w:w="1350" w:type="dxa"/>
            <w:shd w:val="clear" w:color="auto" w:fill="auto"/>
            <w:noWrap/>
          </w:tcPr>
          <w:p w14:paraId="1366BE1D"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8</w:t>
            </w:r>
          </w:p>
        </w:tc>
        <w:tc>
          <w:tcPr>
            <w:tcW w:w="900" w:type="dxa"/>
            <w:shd w:val="clear" w:color="auto" w:fill="auto"/>
            <w:noWrap/>
          </w:tcPr>
          <w:p w14:paraId="67981588"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507EE8AF"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16</w:t>
            </w:r>
          </w:p>
        </w:tc>
      </w:tr>
      <w:tr w:rsidR="00A01F82" w:rsidRPr="00D560E7" w14:paraId="3C50DE6E" w14:textId="77777777" w:rsidTr="00D560E7">
        <w:trPr>
          <w:trHeight w:val="260"/>
        </w:trPr>
        <w:tc>
          <w:tcPr>
            <w:tcW w:w="2880" w:type="dxa"/>
            <w:shd w:val="clear" w:color="auto" w:fill="auto"/>
            <w:noWrap/>
          </w:tcPr>
          <w:p w14:paraId="41B3A730"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West Valley College</w:t>
            </w:r>
          </w:p>
        </w:tc>
        <w:tc>
          <w:tcPr>
            <w:tcW w:w="1980" w:type="dxa"/>
          </w:tcPr>
          <w:p w14:paraId="2421C27E" w14:textId="77777777" w:rsidR="00A01F82" w:rsidRPr="00D560E7" w:rsidRDefault="00A01F82" w:rsidP="00A01F82">
            <w:pPr>
              <w:spacing w:after="0"/>
              <w:rPr>
                <w:rFonts w:ascii="Tw Cen MT" w:hAnsi="Tw Cen MT" w:cs="Calibri"/>
                <w:color w:val="000000"/>
                <w:sz w:val="21"/>
                <w:szCs w:val="21"/>
              </w:rPr>
            </w:pPr>
            <w:r w:rsidRPr="00D560E7">
              <w:rPr>
                <w:rFonts w:ascii="Tw Cen MT" w:hAnsi="Tw Cen MT" w:cs="Calibri"/>
                <w:color w:val="000000"/>
                <w:sz w:val="21"/>
                <w:szCs w:val="21"/>
              </w:rPr>
              <w:t>Silicon Valley</w:t>
            </w:r>
          </w:p>
        </w:tc>
        <w:tc>
          <w:tcPr>
            <w:tcW w:w="1350" w:type="dxa"/>
            <w:shd w:val="clear" w:color="auto" w:fill="auto"/>
            <w:noWrap/>
          </w:tcPr>
          <w:p w14:paraId="3E2F1E63"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730</w:t>
            </w:r>
          </w:p>
        </w:tc>
        <w:tc>
          <w:tcPr>
            <w:tcW w:w="1260" w:type="dxa"/>
            <w:shd w:val="clear" w:color="auto" w:fill="auto"/>
            <w:noWrap/>
          </w:tcPr>
          <w:p w14:paraId="30AD81CD" w14:textId="77777777" w:rsidR="00A01F82" w:rsidRPr="00D560E7" w:rsidRDefault="00A01F82" w:rsidP="00A01F82">
            <w:pPr>
              <w:spacing w:after="0"/>
              <w:jc w:val="right"/>
              <w:rPr>
                <w:rFonts w:ascii="Tw Cen MT" w:hAnsi="Tw Cen MT" w:cs="Calibri"/>
                <w:color w:val="000000"/>
                <w:sz w:val="21"/>
                <w:szCs w:val="21"/>
              </w:rPr>
            </w:pPr>
          </w:p>
        </w:tc>
        <w:tc>
          <w:tcPr>
            <w:tcW w:w="1350" w:type="dxa"/>
            <w:shd w:val="clear" w:color="auto" w:fill="auto"/>
            <w:noWrap/>
          </w:tcPr>
          <w:p w14:paraId="0B59540B" w14:textId="77777777" w:rsidR="00A01F82" w:rsidRPr="00D560E7" w:rsidRDefault="00A01F82" w:rsidP="00A01F82">
            <w:pPr>
              <w:spacing w:after="0"/>
              <w:jc w:val="right"/>
              <w:rPr>
                <w:rFonts w:ascii="Tw Cen MT" w:hAnsi="Tw Cen MT" w:cs="Calibri"/>
                <w:color w:val="000000"/>
                <w:sz w:val="21"/>
                <w:szCs w:val="21"/>
              </w:rPr>
            </w:pPr>
            <w:r w:rsidRPr="00D560E7">
              <w:rPr>
                <w:rFonts w:ascii="Tw Cen MT" w:hAnsi="Tw Cen MT" w:cs="Calibri"/>
                <w:color w:val="000000"/>
                <w:sz w:val="21"/>
                <w:szCs w:val="21"/>
              </w:rPr>
              <w:t>4</w:t>
            </w:r>
          </w:p>
        </w:tc>
        <w:tc>
          <w:tcPr>
            <w:tcW w:w="900" w:type="dxa"/>
            <w:shd w:val="clear" w:color="auto" w:fill="auto"/>
            <w:noWrap/>
          </w:tcPr>
          <w:p w14:paraId="7CF9D0CE" w14:textId="77777777" w:rsidR="00A01F82" w:rsidRPr="00D560E7" w:rsidRDefault="00A01F82" w:rsidP="00A01F82">
            <w:pPr>
              <w:spacing w:after="0"/>
              <w:jc w:val="right"/>
              <w:rPr>
                <w:rFonts w:ascii="Tw Cen MT" w:hAnsi="Tw Cen MT" w:cs="Calibri"/>
                <w:color w:val="000000"/>
                <w:sz w:val="21"/>
                <w:szCs w:val="21"/>
              </w:rPr>
            </w:pPr>
          </w:p>
        </w:tc>
        <w:tc>
          <w:tcPr>
            <w:tcW w:w="720" w:type="dxa"/>
          </w:tcPr>
          <w:p w14:paraId="16CC727D" w14:textId="77777777" w:rsidR="00A01F82" w:rsidRPr="00D560E7" w:rsidRDefault="00A01F82" w:rsidP="00D560E7">
            <w:pPr>
              <w:spacing w:after="0"/>
              <w:jc w:val="right"/>
              <w:rPr>
                <w:rFonts w:ascii="Tw Cen MT" w:hAnsi="Tw Cen MT"/>
                <w:sz w:val="21"/>
                <w:szCs w:val="21"/>
              </w:rPr>
            </w:pPr>
            <w:r w:rsidRPr="00D560E7">
              <w:rPr>
                <w:rFonts w:ascii="Tw Cen MT" w:hAnsi="Tw Cen MT"/>
                <w:sz w:val="21"/>
                <w:szCs w:val="21"/>
              </w:rPr>
              <w:t>4</w:t>
            </w:r>
          </w:p>
        </w:tc>
      </w:tr>
      <w:tr w:rsidR="00A01F82" w:rsidRPr="00D560E7" w14:paraId="348B91A6" w14:textId="77777777" w:rsidTr="00A01F82">
        <w:trPr>
          <w:trHeight w:val="260"/>
        </w:trPr>
        <w:tc>
          <w:tcPr>
            <w:tcW w:w="2880" w:type="dxa"/>
            <w:shd w:val="clear" w:color="auto" w:fill="99CC00"/>
            <w:noWrap/>
          </w:tcPr>
          <w:p w14:paraId="05720492" w14:textId="77777777" w:rsidR="00A01F82" w:rsidRPr="00D560E7" w:rsidRDefault="00A01F82" w:rsidP="00843FF9">
            <w:pPr>
              <w:spacing w:after="0"/>
              <w:rPr>
                <w:rFonts w:ascii="Tw Cen MT" w:hAnsi="Tw Cen MT" w:cs="Calibri"/>
                <w:b/>
                <w:color w:val="000000"/>
                <w:sz w:val="21"/>
                <w:szCs w:val="21"/>
              </w:rPr>
            </w:pPr>
            <w:r w:rsidRPr="00D560E7">
              <w:rPr>
                <w:rFonts w:ascii="Tw Cen MT" w:hAnsi="Tw Cen MT" w:cs="Calibri"/>
                <w:b/>
                <w:color w:val="000000"/>
                <w:sz w:val="21"/>
                <w:szCs w:val="21"/>
              </w:rPr>
              <w:t>Total Bay Region</w:t>
            </w:r>
          </w:p>
        </w:tc>
        <w:tc>
          <w:tcPr>
            <w:tcW w:w="1980" w:type="dxa"/>
            <w:shd w:val="clear" w:color="auto" w:fill="99CC00"/>
          </w:tcPr>
          <w:p w14:paraId="02260A04" w14:textId="77777777" w:rsidR="00A01F82" w:rsidRPr="00D560E7" w:rsidRDefault="00A01F82" w:rsidP="00843FF9">
            <w:pPr>
              <w:spacing w:after="0"/>
              <w:rPr>
                <w:rFonts w:ascii="Tw Cen MT" w:hAnsi="Tw Cen MT" w:cs="Calibri"/>
                <w:b/>
                <w:color w:val="000000"/>
                <w:sz w:val="21"/>
                <w:szCs w:val="21"/>
              </w:rPr>
            </w:pPr>
          </w:p>
        </w:tc>
        <w:tc>
          <w:tcPr>
            <w:tcW w:w="1350" w:type="dxa"/>
            <w:shd w:val="clear" w:color="auto" w:fill="99CC00"/>
            <w:noWrap/>
          </w:tcPr>
          <w:p w14:paraId="085AFF0B" w14:textId="77777777" w:rsidR="00A01F82" w:rsidRPr="00D560E7" w:rsidRDefault="00A01F82" w:rsidP="00843FF9">
            <w:pPr>
              <w:spacing w:after="0"/>
              <w:jc w:val="right"/>
              <w:rPr>
                <w:rFonts w:ascii="Tw Cen MT" w:hAnsi="Tw Cen MT" w:cs="Calibri"/>
                <w:b/>
                <w:color w:val="000000"/>
                <w:sz w:val="21"/>
                <w:szCs w:val="21"/>
              </w:rPr>
            </w:pPr>
            <w:r w:rsidRPr="00D560E7">
              <w:rPr>
                <w:rFonts w:ascii="Tw Cen MT" w:hAnsi="Tw Cen MT" w:cs="Calibri"/>
                <w:b/>
                <w:color w:val="000000"/>
                <w:sz w:val="21"/>
                <w:szCs w:val="21"/>
              </w:rPr>
              <w:t>25,024</w:t>
            </w:r>
          </w:p>
        </w:tc>
        <w:tc>
          <w:tcPr>
            <w:tcW w:w="1260" w:type="dxa"/>
            <w:shd w:val="clear" w:color="auto" w:fill="99CC00"/>
            <w:noWrap/>
          </w:tcPr>
          <w:p w14:paraId="25F6F655" w14:textId="77777777" w:rsidR="00A01F82" w:rsidRPr="00D560E7" w:rsidRDefault="00A01F82" w:rsidP="00843FF9">
            <w:pPr>
              <w:spacing w:after="0"/>
              <w:jc w:val="right"/>
              <w:rPr>
                <w:rFonts w:ascii="Tw Cen MT" w:hAnsi="Tw Cen MT" w:cs="Calibri"/>
                <w:b/>
                <w:color w:val="000000"/>
                <w:sz w:val="21"/>
                <w:szCs w:val="21"/>
              </w:rPr>
            </w:pPr>
            <w:r w:rsidRPr="00D560E7">
              <w:rPr>
                <w:rFonts w:ascii="Tw Cen MT" w:hAnsi="Tw Cen MT" w:cs="Calibri"/>
                <w:b/>
                <w:color w:val="000000"/>
                <w:sz w:val="21"/>
                <w:szCs w:val="21"/>
              </w:rPr>
              <w:t>315</w:t>
            </w:r>
          </w:p>
        </w:tc>
        <w:tc>
          <w:tcPr>
            <w:tcW w:w="1350" w:type="dxa"/>
            <w:shd w:val="clear" w:color="auto" w:fill="99CC00"/>
            <w:noWrap/>
          </w:tcPr>
          <w:p w14:paraId="0E54E13B" w14:textId="77777777" w:rsidR="00A01F82" w:rsidRPr="00D560E7" w:rsidRDefault="00A01F82" w:rsidP="00843FF9">
            <w:pPr>
              <w:spacing w:after="0"/>
              <w:jc w:val="right"/>
              <w:rPr>
                <w:rFonts w:ascii="Tw Cen MT" w:hAnsi="Tw Cen MT" w:cs="Calibri"/>
                <w:b/>
                <w:color w:val="000000"/>
                <w:sz w:val="21"/>
                <w:szCs w:val="21"/>
              </w:rPr>
            </w:pPr>
            <w:r w:rsidRPr="00D560E7">
              <w:rPr>
                <w:rFonts w:ascii="Tw Cen MT" w:hAnsi="Tw Cen MT" w:cs="Calibri"/>
                <w:b/>
                <w:color w:val="000000"/>
                <w:sz w:val="21"/>
                <w:szCs w:val="21"/>
              </w:rPr>
              <w:t>479</w:t>
            </w:r>
          </w:p>
        </w:tc>
        <w:tc>
          <w:tcPr>
            <w:tcW w:w="900" w:type="dxa"/>
            <w:shd w:val="clear" w:color="auto" w:fill="99CC00"/>
            <w:noWrap/>
          </w:tcPr>
          <w:p w14:paraId="69514E2A" w14:textId="77777777" w:rsidR="00A01F82" w:rsidRPr="00D560E7" w:rsidRDefault="00A01F82" w:rsidP="00843FF9">
            <w:pPr>
              <w:spacing w:after="0"/>
              <w:jc w:val="right"/>
              <w:rPr>
                <w:rFonts w:ascii="Tw Cen MT" w:hAnsi="Tw Cen MT" w:cs="Calibri"/>
                <w:b/>
                <w:color w:val="000000"/>
                <w:sz w:val="21"/>
                <w:szCs w:val="21"/>
              </w:rPr>
            </w:pPr>
            <w:r w:rsidRPr="00D560E7">
              <w:rPr>
                <w:rFonts w:ascii="Tw Cen MT" w:hAnsi="Tw Cen MT" w:cs="Calibri"/>
                <w:b/>
                <w:color w:val="000000"/>
                <w:sz w:val="21"/>
                <w:szCs w:val="21"/>
              </w:rPr>
              <w:t>25</w:t>
            </w:r>
          </w:p>
        </w:tc>
        <w:tc>
          <w:tcPr>
            <w:tcW w:w="720" w:type="dxa"/>
            <w:shd w:val="clear" w:color="auto" w:fill="99CC00"/>
          </w:tcPr>
          <w:p w14:paraId="6F308C84" w14:textId="77777777" w:rsidR="00A01F82" w:rsidRPr="00D560E7" w:rsidRDefault="00A01F82" w:rsidP="00843FF9">
            <w:pPr>
              <w:spacing w:after="0"/>
              <w:jc w:val="right"/>
              <w:rPr>
                <w:rFonts w:ascii="Tw Cen MT" w:hAnsi="Tw Cen MT" w:cs="Calibri"/>
                <w:b/>
                <w:color w:val="000000"/>
                <w:sz w:val="21"/>
                <w:szCs w:val="21"/>
              </w:rPr>
            </w:pPr>
            <w:r w:rsidRPr="00D560E7">
              <w:rPr>
                <w:rFonts w:ascii="Tw Cen MT" w:hAnsi="Tw Cen MT" w:cs="Calibri"/>
                <w:b/>
                <w:color w:val="000000"/>
                <w:sz w:val="21"/>
                <w:szCs w:val="21"/>
              </w:rPr>
              <w:t>818</w:t>
            </w:r>
          </w:p>
        </w:tc>
      </w:tr>
      <w:tr w:rsidR="00A01F82" w:rsidRPr="00D560E7" w14:paraId="34AAC942" w14:textId="77777777" w:rsidTr="00A01F82">
        <w:trPr>
          <w:trHeight w:val="260"/>
        </w:trPr>
        <w:tc>
          <w:tcPr>
            <w:tcW w:w="2880" w:type="dxa"/>
            <w:shd w:val="clear" w:color="auto" w:fill="99CC00"/>
            <w:noWrap/>
          </w:tcPr>
          <w:p w14:paraId="695F6425" w14:textId="77777777" w:rsidR="00A01F82" w:rsidRPr="00D560E7" w:rsidRDefault="00A01F82" w:rsidP="00843FF9">
            <w:pPr>
              <w:spacing w:after="0"/>
              <w:rPr>
                <w:rFonts w:ascii="Tw Cen MT" w:hAnsi="Tw Cen MT" w:cs="Calibri"/>
                <w:b/>
                <w:color w:val="000000"/>
                <w:sz w:val="21"/>
                <w:szCs w:val="21"/>
              </w:rPr>
            </w:pPr>
            <w:r w:rsidRPr="00D560E7">
              <w:rPr>
                <w:rFonts w:ascii="Tw Cen MT" w:hAnsi="Tw Cen MT" w:cs="Calibri"/>
                <w:b/>
                <w:color w:val="000000"/>
                <w:sz w:val="21"/>
                <w:szCs w:val="21"/>
              </w:rPr>
              <w:t>Total SC-Monterey Sub Region</w:t>
            </w:r>
          </w:p>
        </w:tc>
        <w:tc>
          <w:tcPr>
            <w:tcW w:w="1980" w:type="dxa"/>
            <w:shd w:val="clear" w:color="auto" w:fill="99CC00"/>
          </w:tcPr>
          <w:p w14:paraId="0B91CD4A" w14:textId="77777777" w:rsidR="00A01F82" w:rsidRPr="00D560E7" w:rsidRDefault="00A01F82" w:rsidP="00843FF9">
            <w:pPr>
              <w:spacing w:after="0"/>
              <w:rPr>
                <w:rFonts w:ascii="Tw Cen MT" w:hAnsi="Tw Cen MT" w:cs="Calibri"/>
                <w:b/>
                <w:color w:val="000000"/>
                <w:sz w:val="21"/>
                <w:szCs w:val="21"/>
              </w:rPr>
            </w:pPr>
          </w:p>
        </w:tc>
        <w:tc>
          <w:tcPr>
            <w:tcW w:w="1350" w:type="dxa"/>
            <w:shd w:val="clear" w:color="auto" w:fill="99CC00"/>
            <w:noWrap/>
          </w:tcPr>
          <w:p w14:paraId="737D4E4C" w14:textId="77777777" w:rsidR="00A01F82" w:rsidRPr="00D560E7" w:rsidRDefault="00A01F82" w:rsidP="00843FF9">
            <w:pPr>
              <w:spacing w:after="0"/>
              <w:jc w:val="right"/>
              <w:rPr>
                <w:rFonts w:ascii="Tw Cen MT" w:hAnsi="Tw Cen MT" w:cs="Calibri"/>
                <w:b/>
                <w:color w:val="000000"/>
                <w:sz w:val="21"/>
                <w:szCs w:val="21"/>
              </w:rPr>
            </w:pPr>
            <w:r w:rsidRPr="00D560E7">
              <w:rPr>
                <w:rFonts w:ascii="Tw Cen MT" w:hAnsi="Tw Cen MT" w:cs="Calibri"/>
                <w:b/>
                <w:color w:val="000000"/>
                <w:sz w:val="21"/>
                <w:szCs w:val="21"/>
              </w:rPr>
              <w:t>1,980</w:t>
            </w:r>
          </w:p>
        </w:tc>
        <w:tc>
          <w:tcPr>
            <w:tcW w:w="1260" w:type="dxa"/>
            <w:shd w:val="clear" w:color="auto" w:fill="99CC00"/>
            <w:noWrap/>
          </w:tcPr>
          <w:p w14:paraId="29319F37" w14:textId="77777777" w:rsidR="00A01F82" w:rsidRPr="00D560E7" w:rsidRDefault="00A01F82" w:rsidP="00843FF9">
            <w:pPr>
              <w:spacing w:after="0"/>
              <w:jc w:val="right"/>
              <w:rPr>
                <w:rFonts w:ascii="Tw Cen MT" w:hAnsi="Tw Cen MT" w:cs="Calibri"/>
                <w:b/>
                <w:color w:val="000000"/>
                <w:sz w:val="21"/>
                <w:szCs w:val="21"/>
              </w:rPr>
            </w:pPr>
            <w:r w:rsidRPr="00D560E7">
              <w:rPr>
                <w:rFonts w:ascii="Tw Cen MT" w:hAnsi="Tw Cen MT" w:cs="Calibri"/>
                <w:b/>
                <w:color w:val="000000"/>
                <w:sz w:val="21"/>
                <w:szCs w:val="21"/>
              </w:rPr>
              <w:t>34</w:t>
            </w:r>
          </w:p>
        </w:tc>
        <w:tc>
          <w:tcPr>
            <w:tcW w:w="1350" w:type="dxa"/>
            <w:shd w:val="clear" w:color="auto" w:fill="99CC00"/>
            <w:noWrap/>
          </w:tcPr>
          <w:p w14:paraId="6FB5C024" w14:textId="77777777" w:rsidR="00A01F82" w:rsidRPr="00D560E7" w:rsidRDefault="00A01F82" w:rsidP="00843FF9">
            <w:pPr>
              <w:spacing w:after="0"/>
              <w:jc w:val="right"/>
              <w:rPr>
                <w:rFonts w:ascii="Tw Cen MT" w:hAnsi="Tw Cen MT" w:cs="Calibri"/>
                <w:b/>
                <w:color w:val="000000"/>
                <w:sz w:val="21"/>
                <w:szCs w:val="21"/>
              </w:rPr>
            </w:pPr>
            <w:r w:rsidRPr="00D560E7">
              <w:rPr>
                <w:rFonts w:ascii="Tw Cen MT" w:hAnsi="Tw Cen MT" w:cs="Calibri"/>
                <w:b/>
                <w:color w:val="000000"/>
                <w:sz w:val="21"/>
                <w:szCs w:val="21"/>
              </w:rPr>
              <w:t>42</w:t>
            </w:r>
          </w:p>
        </w:tc>
        <w:tc>
          <w:tcPr>
            <w:tcW w:w="900" w:type="dxa"/>
            <w:shd w:val="clear" w:color="auto" w:fill="99CC00"/>
            <w:noWrap/>
          </w:tcPr>
          <w:p w14:paraId="2A992A01" w14:textId="77777777" w:rsidR="00A01F82" w:rsidRPr="00D560E7" w:rsidRDefault="00A01F82" w:rsidP="00843FF9">
            <w:pPr>
              <w:spacing w:after="0"/>
              <w:jc w:val="right"/>
              <w:rPr>
                <w:rFonts w:ascii="Tw Cen MT" w:hAnsi="Tw Cen MT" w:cs="Calibri"/>
                <w:b/>
                <w:color w:val="000000"/>
                <w:sz w:val="21"/>
                <w:szCs w:val="21"/>
              </w:rPr>
            </w:pPr>
            <w:r w:rsidRPr="00D560E7">
              <w:rPr>
                <w:rFonts w:ascii="Tw Cen MT" w:hAnsi="Tw Cen MT" w:cs="Calibri"/>
                <w:b/>
                <w:color w:val="000000"/>
                <w:sz w:val="21"/>
                <w:szCs w:val="21"/>
              </w:rPr>
              <w:t>0</w:t>
            </w:r>
          </w:p>
        </w:tc>
        <w:tc>
          <w:tcPr>
            <w:tcW w:w="720" w:type="dxa"/>
            <w:shd w:val="clear" w:color="auto" w:fill="99CC00"/>
          </w:tcPr>
          <w:p w14:paraId="50ED24D4" w14:textId="77777777" w:rsidR="00A01F82" w:rsidRPr="00D560E7" w:rsidRDefault="00A01F82" w:rsidP="00843FF9">
            <w:pPr>
              <w:spacing w:after="0"/>
              <w:jc w:val="right"/>
              <w:rPr>
                <w:rFonts w:ascii="Tw Cen MT" w:hAnsi="Tw Cen MT" w:cs="Calibri"/>
                <w:b/>
                <w:color w:val="000000"/>
                <w:sz w:val="21"/>
                <w:szCs w:val="21"/>
              </w:rPr>
            </w:pPr>
            <w:r w:rsidRPr="00D560E7">
              <w:rPr>
                <w:rFonts w:ascii="Tw Cen MT" w:hAnsi="Tw Cen MT" w:cs="Calibri"/>
                <w:b/>
                <w:color w:val="000000"/>
                <w:sz w:val="21"/>
                <w:szCs w:val="21"/>
              </w:rPr>
              <w:t>76</w:t>
            </w:r>
          </w:p>
        </w:tc>
      </w:tr>
    </w:tbl>
    <w:p w14:paraId="16F7C691" w14:textId="77777777" w:rsidR="001068A5" w:rsidRPr="00D560E7" w:rsidRDefault="001068A5" w:rsidP="006E5142">
      <w:pPr>
        <w:spacing w:after="60" w:line="240" w:lineRule="auto"/>
        <w:rPr>
          <w:rFonts w:ascii="Tw Cen MT" w:eastAsia="Tw Cen MT" w:hAnsi="Tw Cen MT" w:cs="Times New Roman"/>
          <w:color w:val="000000"/>
        </w:rPr>
      </w:pPr>
    </w:p>
    <w:p w14:paraId="3A895722" w14:textId="77777777" w:rsidR="006E5142" w:rsidRPr="00D560E7" w:rsidRDefault="006E5142" w:rsidP="006E5142">
      <w:pPr>
        <w:keepNext/>
        <w:keepLines/>
        <w:spacing w:after="0" w:line="276" w:lineRule="auto"/>
        <w:ind w:left="144"/>
        <w:outlineLvl w:val="0"/>
        <w:rPr>
          <w:rFonts w:ascii="Tw Cen MT" w:eastAsia="Times New Roman" w:hAnsi="Tw Cen MT" w:cs="Times New Roman"/>
          <w:bCs/>
          <w:i/>
          <w:color w:val="122926"/>
          <w:sz w:val="20"/>
          <w:szCs w:val="20"/>
        </w:rPr>
      </w:pPr>
      <w:r w:rsidRPr="00D560E7">
        <w:rPr>
          <w:rFonts w:ascii="Tw Cen MT" w:eastAsia="Times New Roman" w:hAnsi="Tw Cen MT" w:cs="Times New Roman"/>
          <w:bCs/>
          <w:i/>
          <w:color w:val="122926"/>
          <w:sz w:val="20"/>
          <w:szCs w:val="20"/>
        </w:rPr>
        <w:t>Source: IPEDS, Data Mart and Launchboard</w:t>
      </w:r>
    </w:p>
    <w:p w14:paraId="41E07E81" w14:textId="77777777" w:rsidR="006E5142" w:rsidRPr="00D560E7" w:rsidRDefault="006E5142" w:rsidP="006E5142">
      <w:pPr>
        <w:spacing w:after="0" w:line="240" w:lineRule="auto"/>
        <w:ind w:left="144"/>
        <w:rPr>
          <w:rFonts w:ascii="Tw Cen MT" w:eastAsia="Tw Cen MT" w:hAnsi="Tw Cen MT" w:cs="Times New Roman"/>
          <w:color w:val="000000"/>
          <w:sz w:val="20"/>
          <w:szCs w:val="20"/>
        </w:rPr>
      </w:pPr>
      <w:r w:rsidRPr="00D560E7">
        <w:rPr>
          <w:rFonts w:ascii="Tw Cen MT" w:eastAsia="Tw Cen MT" w:hAnsi="Tw Cen MT" w:cs="Times New Roman"/>
          <w:color w:val="000000"/>
          <w:sz w:val="20"/>
          <w:szCs w:val="20"/>
        </w:rPr>
        <w:t>NOTE: Headcount of students who took one or more courses is for 2016-17. The annual average for awards is 2014-17 unless there are only awards in 2016-17. The annual average for other postsecondary is for 2013-16.</w:t>
      </w:r>
    </w:p>
    <w:p w14:paraId="5C61FBD2" w14:textId="77777777" w:rsidR="006E5142" w:rsidRPr="00D560E7" w:rsidRDefault="006E5142" w:rsidP="00F06834">
      <w:pPr>
        <w:keepNext/>
        <w:keepLines/>
        <w:spacing w:before="120" w:after="0" w:line="276" w:lineRule="auto"/>
        <w:outlineLvl w:val="0"/>
        <w:rPr>
          <w:rFonts w:ascii="Tw Cen MT" w:eastAsia="Times New Roman" w:hAnsi="Tw Cen MT" w:cs="Times New Roman"/>
          <w:b/>
          <w:bCs/>
          <w:color w:val="122926"/>
          <w:sz w:val="28"/>
          <w:szCs w:val="28"/>
        </w:rPr>
      </w:pPr>
      <w:r w:rsidRPr="00D560E7">
        <w:rPr>
          <w:rFonts w:ascii="Tw Cen MT" w:eastAsia="Times New Roman" w:hAnsi="Tw Cen MT" w:cs="Times New Roman"/>
          <w:b/>
          <w:bCs/>
          <w:color w:val="122926"/>
          <w:sz w:val="28"/>
          <w:szCs w:val="28"/>
        </w:rPr>
        <w:t>Gap Analysis</w:t>
      </w:r>
    </w:p>
    <w:p w14:paraId="360682C7" w14:textId="503625EE" w:rsidR="006E5142" w:rsidRPr="00D560E7" w:rsidRDefault="006E5142" w:rsidP="006E5142">
      <w:pPr>
        <w:spacing w:after="200" w:line="240" w:lineRule="auto"/>
        <w:rPr>
          <w:rFonts w:ascii="Tw Cen MT" w:eastAsia="Tw Cen MT" w:hAnsi="Tw Cen MT" w:cs="Times New Roman"/>
          <w:color w:val="000000"/>
        </w:rPr>
      </w:pPr>
      <w:r w:rsidRPr="00D560E7">
        <w:rPr>
          <w:rFonts w:ascii="Tw Cen MT" w:eastAsia="Tw Cen MT" w:hAnsi="Tw Cen MT" w:cs="Times New Roman"/>
          <w:color w:val="000000"/>
        </w:rPr>
        <w:t xml:space="preserve">Based on the data included in this report, there is a large labor market </w:t>
      </w:r>
      <w:r w:rsidR="001E74F5">
        <w:rPr>
          <w:rFonts w:ascii="Tw Cen MT" w:eastAsia="Tw Cen MT" w:hAnsi="Tw Cen MT" w:cs="Times New Roman"/>
          <w:color w:val="000000"/>
        </w:rPr>
        <w:t>gap in the Bay region with 5,820</w:t>
      </w:r>
      <w:r w:rsidRPr="00D560E7">
        <w:rPr>
          <w:rFonts w:ascii="Tw Cen MT" w:eastAsia="Tw Cen MT" w:hAnsi="Tw Cen MT" w:cs="Times New Roman"/>
          <w:color w:val="000000"/>
        </w:rPr>
        <w:t xml:space="preserve"> annual openings for the </w:t>
      </w:r>
      <w:r w:rsidR="00A87B9B" w:rsidRPr="00D560E7">
        <w:rPr>
          <w:rFonts w:ascii="Tw Cen MT" w:eastAsia="Tw Cen MT" w:hAnsi="Tw Cen MT" w:cs="Times New Roman"/>
          <w:color w:val="000000"/>
        </w:rPr>
        <w:t>Accounting/Bookkeeping</w:t>
      </w:r>
      <w:r w:rsidR="00D560E7">
        <w:rPr>
          <w:rFonts w:ascii="Tw Cen MT" w:eastAsia="Tw Cen MT" w:hAnsi="Tw Cen MT" w:cs="Times New Roman"/>
          <w:color w:val="000000"/>
        </w:rPr>
        <w:t xml:space="preserve"> occupational cluster and 818</w:t>
      </w:r>
      <w:r w:rsidRPr="00D560E7">
        <w:rPr>
          <w:rFonts w:ascii="Tw Cen MT" w:eastAsia="Tw Cen MT" w:hAnsi="Tw Cen MT" w:cs="Times New Roman"/>
          <w:color w:val="000000"/>
        </w:rPr>
        <w:t xml:space="preserve"> annual (3-year average) awards </w:t>
      </w:r>
      <w:r w:rsidR="000B46AD">
        <w:rPr>
          <w:rFonts w:ascii="Tw Cen MT" w:eastAsia="Tw Cen MT" w:hAnsi="Tw Cen MT" w:cs="Times New Roman"/>
          <w:color w:val="000000"/>
        </w:rPr>
        <w:t>for an annual undersupply</w:t>
      </w:r>
      <w:r w:rsidR="001E74F5">
        <w:rPr>
          <w:rFonts w:ascii="Tw Cen MT" w:eastAsia="Tw Cen MT" w:hAnsi="Tw Cen MT" w:cs="Times New Roman"/>
          <w:color w:val="000000"/>
        </w:rPr>
        <w:t xml:space="preserve"> of 5,002</w:t>
      </w:r>
      <w:r w:rsidR="000B46AD">
        <w:rPr>
          <w:rFonts w:ascii="Tw Cen MT" w:eastAsia="Tw Cen MT" w:hAnsi="Tw Cen MT" w:cs="Times New Roman"/>
          <w:color w:val="000000"/>
        </w:rPr>
        <w:t xml:space="preserve"> students</w:t>
      </w:r>
      <w:r w:rsidRPr="00D560E7">
        <w:rPr>
          <w:rFonts w:ascii="Tw Cen MT" w:eastAsia="Tw Cen MT" w:hAnsi="Tw Cen MT" w:cs="Times New Roman"/>
          <w:color w:val="000000"/>
        </w:rPr>
        <w:t xml:space="preserve">. In the </w:t>
      </w:r>
      <w:r w:rsidR="000B46AD">
        <w:rPr>
          <w:rFonts w:ascii="Tw Cen MT" w:eastAsia="Tw Cen MT" w:hAnsi="Tw Cen MT" w:cs="Times New Roman"/>
          <w:color w:val="000000"/>
        </w:rPr>
        <w:t>Santa Cruz-</w:t>
      </w:r>
      <w:r w:rsidR="00843FF9">
        <w:rPr>
          <w:rFonts w:ascii="Tw Cen MT" w:eastAsia="Tw Cen MT" w:hAnsi="Tw Cen MT" w:cs="Times New Roman"/>
          <w:color w:val="000000"/>
        </w:rPr>
        <w:t>Monterey</w:t>
      </w:r>
      <w:r w:rsidRPr="00D560E7">
        <w:rPr>
          <w:rFonts w:ascii="Tw Cen MT" w:eastAsia="Tw Cen MT" w:hAnsi="Tw Cen MT" w:cs="Times New Roman"/>
          <w:color w:val="000000"/>
        </w:rPr>
        <w:t xml:space="preserve"> Sub-Region</w:t>
      </w:r>
      <w:r w:rsidR="005A3FD0">
        <w:rPr>
          <w:rFonts w:ascii="Tw Cen MT" w:eastAsia="Tw Cen MT" w:hAnsi="Tw Cen MT" w:cs="Times New Roman"/>
          <w:color w:val="000000"/>
        </w:rPr>
        <w:t>, there is also a gap with 462</w:t>
      </w:r>
      <w:r w:rsidRPr="00D560E7">
        <w:rPr>
          <w:rFonts w:ascii="Tw Cen MT" w:eastAsia="Tw Cen MT" w:hAnsi="Tw Cen MT" w:cs="Times New Roman"/>
          <w:color w:val="000000"/>
        </w:rPr>
        <w:t xml:space="preserve"> annual</w:t>
      </w:r>
      <w:r w:rsidR="001E74F5">
        <w:rPr>
          <w:rFonts w:ascii="Tw Cen MT" w:eastAsia="Tw Cen MT" w:hAnsi="Tw Cen MT" w:cs="Times New Roman"/>
          <w:color w:val="000000"/>
        </w:rPr>
        <w:t xml:space="preserve"> </w:t>
      </w:r>
      <w:r w:rsidR="00D560E7">
        <w:rPr>
          <w:rFonts w:ascii="Tw Cen MT" w:eastAsia="Tw Cen MT" w:hAnsi="Tw Cen MT" w:cs="Times New Roman"/>
          <w:color w:val="000000"/>
        </w:rPr>
        <w:t>openings and 76</w:t>
      </w:r>
      <w:r w:rsidRPr="00D560E7">
        <w:rPr>
          <w:rFonts w:ascii="Tw Cen MT" w:eastAsia="Tw Cen MT" w:hAnsi="Tw Cen MT" w:cs="Times New Roman"/>
          <w:color w:val="000000"/>
        </w:rPr>
        <w:t xml:space="preserve"> annual </w:t>
      </w:r>
      <w:r w:rsidR="001E74F5" w:rsidRPr="00D560E7">
        <w:rPr>
          <w:rFonts w:ascii="Tw Cen MT" w:eastAsia="Tw Cen MT" w:hAnsi="Tw Cen MT" w:cs="Times New Roman"/>
          <w:color w:val="000000"/>
        </w:rPr>
        <w:t>(</w:t>
      </w:r>
      <w:r w:rsidR="001E74F5">
        <w:rPr>
          <w:rFonts w:ascii="Tw Cen MT" w:eastAsia="Tw Cen MT" w:hAnsi="Tw Cen MT" w:cs="Times New Roman"/>
          <w:color w:val="000000"/>
        </w:rPr>
        <w:t xml:space="preserve">3-year average) </w:t>
      </w:r>
      <w:r w:rsidRPr="00D560E7">
        <w:rPr>
          <w:rFonts w:ascii="Tw Cen MT" w:eastAsia="Tw Cen MT" w:hAnsi="Tw Cen MT" w:cs="Times New Roman"/>
          <w:color w:val="000000"/>
        </w:rPr>
        <w:t>a</w:t>
      </w:r>
      <w:r w:rsidR="001E74F5">
        <w:rPr>
          <w:rFonts w:ascii="Tw Cen MT" w:eastAsia="Tw Cen MT" w:hAnsi="Tw Cen MT" w:cs="Times New Roman"/>
          <w:color w:val="000000"/>
        </w:rPr>
        <w:t>wards for an ann</w:t>
      </w:r>
      <w:r w:rsidR="000B46AD">
        <w:rPr>
          <w:rFonts w:ascii="Tw Cen MT" w:eastAsia="Tw Cen MT" w:hAnsi="Tw Cen MT" w:cs="Times New Roman"/>
          <w:color w:val="000000"/>
        </w:rPr>
        <w:t>ual undersupply</w:t>
      </w:r>
      <w:r w:rsidR="005A3FD0">
        <w:rPr>
          <w:rFonts w:ascii="Tw Cen MT" w:eastAsia="Tw Cen MT" w:hAnsi="Tw Cen MT" w:cs="Times New Roman"/>
          <w:color w:val="000000"/>
        </w:rPr>
        <w:t xml:space="preserve"> of 386</w:t>
      </w:r>
      <w:r w:rsidR="000B46AD">
        <w:rPr>
          <w:rFonts w:ascii="Tw Cen MT" w:eastAsia="Tw Cen MT" w:hAnsi="Tw Cen MT" w:cs="Times New Roman"/>
          <w:color w:val="000000"/>
        </w:rPr>
        <w:t xml:space="preserve"> students</w:t>
      </w:r>
      <w:r w:rsidRPr="00D560E7">
        <w:rPr>
          <w:rFonts w:ascii="Tw Cen MT" w:eastAsia="Tw Cen MT" w:hAnsi="Tw Cen MT" w:cs="Times New Roman"/>
          <w:color w:val="000000"/>
        </w:rPr>
        <w:t>.</w:t>
      </w:r>
    </w:p>
    <w:p w14:paraId="32D3DDD1" w14:textId="77777777" w:rsidR="006E5142" w:rsidRPr="00D560E7" w:rsidRDefault="006E5142" w:rsidP="00F06834">
      <w:pPr>
        <w:keepNext/>
        <w:keepLines/>
        <w:spacing w:before="120" w:after="0" w:line="276" w:lineRule="auto"/>
        <w:outlineLvl w:val="0"/>
        <w:rPr>
          <w:rFonts w:ascii="Tw Cen MT" w:eastAsia="Times New Roman" w:hAnsi="Tw Cen MT" w:cs="Times New Roman"/>
          <w:b/>
          <w:bCs/>
          <w:color w:val="122926"/>
          <w:sz w:val="28"/>
          <w:szCs w:val="28"/>
        </w:rPr>
      </w:pPr>
      <w:r w:rsidRPr="00D560E7">
        <w:rPr>
          <w:rFonts w:ascii="Tw Cen MT" w:eastAsia="Times New Roman" w:hAnsi="Tw Cen MT" w:cs="Times New Roman"/>
          <w:b/>
          <w:bCs/>
          <w:color w:val="122926"/>
          <w:sz w:val="28"/>
          <w:szCs w:val="28"/>
        </w:rPr>
        <w:t>Student Outcomes</w:t>
      </w:r>
    </w:p>
    <w:p w14:paraId="04F16662" w14:textId="4859F84C" w:rsidR="006E5142" w:rsidRPr="00D560E7" w:rsidRDefault="006E5142" w:rsidP="006E5142">
      <w:pPr>
        <w:spacing w:after="80" w:line="240" w:lineRule="auto"/>
        <w:rPr>
          <w:rFonts w:ascii="Tw Cen MT" w:eastAsia="Times New Roman" w:hAnsi="Tw Cen MT" w:cs="Times New Roman"/>
          <w:b/>
          <w:bCs/>
          <w:color w:val="122926"/>
          <w:sz w:val="28"/>
          <w:szCs w:val="28"/>
        </w:rPr>
      </w:pPr>
      <w:r w:rsidRPr="00D560E7">
        <w:rPr>
          <w:rFonts w:ascii="Tw Cen MT" w:eastAsia="Tw Cen MT" w:hAnsi="Tw Cen MT" w:cs="Times New Roman"/>
          <w:b/>
          <w:color w:val="000000"/>
        </w:rPr>
        <w:t xml:space="preserve">Table 8. Four Employment Outcomes Metrics for Students Who Took Courses on TOP </w:t>
      </w:r>
      <w:r w:rsidR="00A87B9B" w:rsidRPr="00D560E7">
        <w:rPr>
          <w:rFonts w:ascii="Tw Cen MT" w:eastAsia="Tw Cen MT" w:hAnsi="Tw Cen MT" w:cs="Times New Roman"/>
          <w:b/>
          <w:color w:val="000000"/>
        </w:rPr>
        <w:t>0502</w:t>
      </w:r>
      <w:r w:rsidR="000B46AD">
        <w:rPr>
          <w:rFonts w:ascii="Tw Cen MT" w:eastAsia="Tw Cen MT" w:hAnsi="Tw Cen MT" w:cs="Times New Roman"/>
          <w:b/>
          <w:color w:val="000000"/>
        </w:rPr>
        <w:t>.</w:t>
      </w:r>
      <w:r w:rsidR="00A87B9B" w:rsidRPr="00D560E7">
        <w:rPr>
          <w:rFonts w:ascii="Tw Cen MT" w:eastAsia="Tw Cen MT" w:hAnsi="Tw Cen MT" w:cs="Times New Roman"/>
          <w:b/>
          <w:color w:val="000000"/>
        </w:rPr>
        <w:t>00 - Accounting</w:t>
      </w:r>
    </w:p>
    <w:tbl>
      <w:tblPr>
        <w:tblStyle w:val="TableGrid1"/>
        <w:tblW w:w="9715"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4A0" w:firstRow="1" w:lastRow="0" w:firstColumn="1" w:lastColumn="0" w:noHBand="0" w:noVBand="1"/>
      </w:tblPr>
      <w:tblGrid>
        <w:gridCol w:w="3235"/>
        <w:gridCol w:w="1080"/>
        <w:gridCol w:w="1080"/>
        <w:gridCol w:w="1080"/>
        <w:gridCol w:w="1080"/>
        <w:gridCol w:w="1080"/>
        <w:gridCol w:w="1080"/>
      </w:tblGrid>
      <w:tr w:rsidR="006E5142" w:rsidRPr="00D560E7" w14:paraId="52E23A82" w14:textId="77777777" w:rsidTr="006E5142">
        <w:trPr>
          <w:trHeight w:val="512"/>
        </w:trPr>
        <w:tc>
          <w:tcPr>
            <w:tcW w:w="3235" w:type="dxa"/>
            <w:shd w:val="clear" w:color="auto" w:fill="E5F193"/>
            <w:vAlign w:val="center"/>
          </w:tcPr>
          <w:p w14:paraId="3BF16DB5" w14:textId="77777777" w:rsidR="006E5142" w:rsidRPr="00D560E7" w:rsidRDefault="006E5142" w:rsidP="006E5142">
            <w:pPr>
              <w:spacing w:after="200" w:line="276" w:lineRule="auto"/>
              <w:jc w:val="center"/>
              <w:rPr>
                <w:rFonts w:eastAsia="Tw Cen MT"/>
                <w:sz w:val="21"/>
                <w:szCs w:val="21"/>
              </w:rPr>
            </w:pPr>
            <w:r w:rsidRPr="00D560E7">
              <w:rPr>
                <w:rFonts w:eastAsia="Tw Cen MT"/>
                <w:sz w:val="21"/>
                <w:szCs w:val="21"/>
              </w:rPr>
              <w:t>2015-16</w:t>
            </w:r>
          </w:p>
        </w:tc>
        <w:tc>
          <w:tcPr>
            <w:tcW w:w="1080" w:type="dxa"/>
            <w:shd w:val="clear" w:color="auto" w:fill="E5F193"/>
            <w:vAlign w:val="center"/>
          </w:tcPr>
          <w:p w14:paraId="380A83C2" w14:textId="77777777" w:rsidR="006E5142" w:rsidRPr="00D560E7" w:rsidRDefault="006E5142" w:rsidP="006E5142">
            <w:pPr>
              <w:spacing w:after="200" w:line="276" w:lineRule="auto"/>
              <w:jc w:val="center"/>
              <w:rPr>
                <w:rFonts w:eastAsia="Tw Cen MT"/>
                <w:sz w:val="21"/>
                <w:szCs w:val="21"/>
              </w:rPr>
            </w:pPr>
            <w:r w:rsidRPr="00D560E7">
              <w:rPr>
                <w:rFonts w:eastAsia="Tw Cen MT"/>
                <w:sz w:val="21"/>
                <w:szCs w:val="21"/>
              </w:rPr>
              <w:t xml:space="preserve">Bay </w:t>
            </w:r>
            <w:r w:rsidRPr="00D560E7">
              <w:rPr>
                <w:rFonts w:eastAsia="Tw Cen MT"/>
                <w:sz w:val="21"/>
                <w:szCs w:val="21"/>
              </w:rPr>
              <w:br/>
              <w:t>(All CTE Programs)</w:t>
            </w:r>
          </w:p>
        </w:tc>
        <w:tc>
          <w:tcPr>
            <w:tcW w:w="1080" w:type="dxa"/>
            <w:shd w:val="clear" w:color="auto" w:fill="E5F193"/>
            <w:vAlign w:val="center"/>
          </w:tcPr>
          <w:p w14:paraId="066D7C80" w14:textId="77777777" w:rsidR="006E5142" w:rsidRPr="00D560E7" w:rsidRDefault="00A87B9B" w:rsidP="006E5142">
            <w:pPr>
              <w:spacing w:after="200" w:line="276" w:lineRule="auto"/>
              <w:jc w:val="center"/>
              <w:rPr>
                <w:rFonts w:eastAsia="Tw Cen MT"/>
                <w:sz w:val="21"/>
                <w:szCs w:val="21"/>
              </w:rPr>
            </w:pPr>
            <w:r w:rsidRPr="00D560E7">
              <w:rPr>
                <w:rFonts w:eastAsia="Tw Cen MT"/>
                <w:sz w:val="21"/>
                <w:szCs w:val="21"/>
              </w:rPr>
              <w:t>Monterey Peninsula College</w:t>
            </w:r>
            <w:r w:rsidR="006E5142" w:rsidRPr="00D560E7">
              <w:rPr>
                <w:rFonts w:eastAsia="Tw Cen MT"/>
                <w:sz w:val="21"/>
                <w:szCs w:val="21"/>
              </w:rPr>
              <w:t xml:space="preserve"> (All CTE Programs)</w:t>
            </w:r>
          </w:p>
        </w:tc>
        <w:tc>
          <w:tcPr>
            <w:tcW w:w="1080" w:type="dxa"/>
            <w:shd w:val="clear" w:color="auto" w:fill="E5F193"/>
            <w:vAlign w:val="center"/>
          </w:tcPr>
          <w:p w14:paraId="314DF7DE" w14:textId="3E975779" w:rsidR="006E5142" w:rsidRPr="00D560E7" w:rsidRDefault="006E5142" w:rsidP="006E5142">
            <w:pPr>
              <w:spacing w:after="200" w:line="276" w:lineRule="auto"/>
              <w:jc w:val="center"/>
              <w:rPr>
                <w:rFonts w:eastAsia="Tw Cen MT"/>
                <w:sz w:val="21"/>
                <w:szCs w:val="21"/>
              </w:rPr>
            </w:pPr>
            <w:r w:rsidRPr="00D560E7">
              <w:rPr>
                <w:rFonts w:eastAsia="Tw Cen MT"/>
                <w:sz w:val="21"/>
                <w:szCs w:val="21"/>
              </w:rPr>
              <w:t>State (</w:t>
            </w:r>
            <w:r w:rsidR="00A87B9B" w:rsidRPr="00D560E7">
              <w:rPr>
                <w:rFonts w:eastAsia="Tw Cen MT"/>
                <w:sz w:val="21"/>
                <w:szCs w:val="21"/>
              </w:rPr>
              <w:t>0502</w:t>
            </w:r>
            <w:r w:rsidR="000B46AD">
              <w:rPr>
                <w:rFonts w:eastAsia="Tw Cen MT"/>
                <w:sz w:val="21"/>
                <w:szCs w:val="21"/>
              </w:rPr>
              <w:t>.</w:t>
            </w:r>
            <w:r w:rsidR="00A87B9B" w:rsidRPr="00D560E7">
              <w:rPr>
                <w:rFonts w:eastAsia="Tw Cen MT"/>
                <w:sz w:val="21"/>
                <w:szCs w:val="21"/>
              </w:rPr>
              <w:t>00</w:t>
            </w:r>
            <w:r w:rsidRPr="00D560E7">
              <w:rPr>
                <w:rFonts w:eastAsia="Tw Cen MT"/>
                <w:sz w:val="21"/>
                <w:szCs w:val="21"/>
              </w:rPr>
              <w:t>)</w:t>
            </w:r>
          </w:p>
        </w:tc>
        <w:tc>
          <w:tcPr>
            <w:tcW w:w="1080" w:type="dxa"/>
            <w:shd w:val="clear" w:color="auto" w:fill="E5F193"/>
            <w:vAlign w:val="center"/>
          </w:tcPr>
          <w:p w14:paraId="172AD06D" w14:textId="4F038AF5" w:rsidR="006E5142" w:rsidRPr="00D560E7" w:rsidRDefault="006E5142" w:rsidP="006E5142">
            <w:pPr>
              <w:spacing w:after="200" w:line="276" w:lineRule="auto"/>
              <w:jc w:val="center"/>
              <w:rPr>
                <w:rFonts w:eastAsia="Tw Cen MT"/>
                <w:sz w:val="21"/>
                <w:szCs w:val="21"/>
              </w:rPr>
            </w:pPr>
            <w:r w:rsidRPr="00D560E7">
              <w:rPr>
                <w:rFonts w:eastAsia="Tw Cen MT"/>
                <w:sz w:val="21"/>
                <w:szCs w:val="21"/>
              </w:rPr>
              <w:t>Bay (</w:t>
            </w:r>
            <w:r w:rsidR="00A87B9B" w:rsidRPr="00D560E7">
              <w:rPr>
                <w:rFonts w:eastAsia="Tw Cen MT"/>
                <w:sz w:val="21"/>
                <w:szCs w:val="21"/>
              </w:rPr>
              <w:t>0502</w:t>
            </w:r>
            <w:r w:rsidR="000B46AD">
              <w:rPr>
                <w:rFonts w:eastAsia="Tw Cen MT"/>
                <w:sz w:val="21"/>
                <w:szCs w:val="21"/>
              </w:rPr>
              <w:t>.</w:t>
            </w:r>
            <w:r w:rsidR="00A87B9B" w:rsidRPr="00D560E7">
              <w:rPr>
                <w:rFonts w:eastAsia="Tw Cen MT"/>
                <w:sz w:val="21"/>
                <w:szCs w:val="21"/>
              </w:rPr>
              <w:t>00</w:t>
            </w:r>
            <w:r w:rsidRPr="00D560E7">
              <w:rPr>
                <w:rFonts w:eastAsia="Tw Cen MT"/>
                <w:sz w:val="21"/>
                <w:szCs w:val="21"/>
              </w:rPr>
              <w:t>)</w:t>
            </w:r>
          </w:p>
        </w:tc>
        <w:tc>
          <w:tcPr>
            <w:tcW w:w="1080" w:type="dxa"/>
            <w:shd w:val="clear" w:color="auto" w:fill="E5F193"/>
            <w:vAlign w:val="center"/>
          </w:tcPr>
          <w:p w14:paraId="608A91BB" w14:textId="55F6B637" w:rsidR="006E5142" w:rsidRPr="00D560E7" w:rsidRDefault="00843FF9" w:rsidP="006E5142">
            <w:pPr>
              <w:spacing w:after="200" w:line="276" w:lineRule="auto"/>
              <w:jc w:val="center"/>
              <w:rPr>
                <w:rFonts w:eastAsia="Tw Cen MT"/>
                <w:sz w:val="21"/>
                <w:szCs w:val="21"/>
              </w:rPr>
            </w:pPr>
            <w:r>
              <w:rPr>
                <w:rFonts w:eastAsia="Tw Cen MT"/>
                <w:sz w:val="21"/>
                <w:szCs w:val="21"/>
              </w:rPr>
              <w:t>Santa Cruz - Monterey</w:t>
            </w:r>
            <w:r w:rsidR="006E5142" w:rsidRPr="00D560E7">
              <w:rPr>
                <w:rFonts w:eastAsia="Tw Cen MT"/>
                <w:sz w:val="21"/>
                <w:szCs w:val="21"/>
              </w:rPr>
              <w:t xml:space="preserve"> (</w:t>
            </w:r>
            <w:r w:rsidR="00A87B9B" w:rsidRPr="00D560E7">
              <w:rPr>
                <w:rFonts w:eastAsia="Tw Cen MT"/>
                <w:sz w:val="21"/>
                <w:szCs w:val="21"/>
              </w:rPr>
              <w:t>0502</w:t>
            </w:r>
            <w:r w:rsidR="000B46AD">
              <w:rPr>
                <w:rFonts w:eastAsia="Tw Cen MT"/>
                <w:sz w:val="21"/>
                <w:szCs w:val="21"/>
              </w:rPr>
              <w:t>.</w:t>
            </w:r>
            <w:r w:rsidR="00A87B9B" w:rsidRPr="00D560E7">
              <w:rPr>
                <w:rFonts w:eastAsia="Tw Cen MT"/>
                <w:sz w:val="21"/>
                <w:szCs w:val="21"/>
              </w:rPr>
              <w:t>00</w:t>
            </w:r>
            <w:r w:rsidR="006E5142" w:rsidRPr="00D560E7">
              <w:rPr>
                <w:rFonts w:eastAsia="Tw Cen MT"/>
                <w:sz w:val="21"/>
                <w:szCs w:val="21"/>
              </w:rPr>
              <w:t>)</w:t>
            </w:r>
          </w:p>
        </w:tc>
        <w:tc>
          <w:tcPr>
            <w:tcW w:w="1080" w:type="dxa"/>
            <w:shd w:val="clear" w:color="auto" w:fill="E5F193"/>
            <w:vAlign w:val="center"/>
          </w:tcPr>
          <w:p w14:paraId="3F058C40" w14:textId="74B93451" w:rsidR="006E5142" w:rsidRPr="00D560E7" w:rsidRDefault="00A87B9B" w:rsidP="006E5142">
            <w:pPr>
              <w:spacing w:after="200" w:line="276" w:lineRule="auto"/>
              <w:jc w:val="center"/>
              <w:rPr>
                <w:rFonts w:eastAsia="Tw Cen MT"/>
                <w:sz w:val="21"/>
                <w:szCs w:val="21"/>
              </w:rPr>
            </w:pPr>
            <w:r w:rsidRPr="00D560E7">
              <w:rPr>
                <w:rFonts w:eastAsia="Tw Cen MT"/>
                <w:sz w:val="21"/>
                <w:szCs w:val="21"/>
              </w:rPr>
              <w:t>Monterey Peninsula College</w:t>
            </w:r>
            <w:r w:rsidR="006E5142" w:rsidRPr="00D560E7">
              <w:rPr>
                <w:rFonts w:eastAsia="Tw Cen MT"/>
                <w:sz w:val="21"/>
                <w:szCs w:val="21"/>
              </w:rPr>
              <w:t xml:space="preserve"> (</w:t>
            </w:r>
            <w:r w:rsidRPr="00D560E7">
              <w:rPr>
                <w:rFonts w:eastAsia="Tw Cen MT"/>
                <w:sz w:val="21"/>
                <w:szCs w:val="21"/>
              </w:rPr>
              <w:t>0502</w:t>
            </w:r>
            <w:r w:rsidR="000B46AD">
              <w:rPr>
                <w:rFonts w:eastAsia="Tw Cen MT"/>
                <w:sz w:val="21"/>
                <w:szCs w:val="21"/>
              </w:rPr>
              <w:t>.</w:t>
            </w:r>
            <w:r w:rsidRPr="00D560E7">
              <w:rPr>
                <w:rFonts w:eastAsia="Tw Cen MT"/>
                <w:sz w:val="21"/>
                <w:szCs w:val="21"/>
              </w:rPr>
              <w:t>00</w:t>
            </w:r>
            <w:r w:rsidR="006E5142" w:rsidRPr="00D560E7">
              <w:rPr>
                <w:rFonts w:eastAsia="Tw Cen MT"/>
                <w:sz w:val="21"/>
                <w:szCs w:val="21"/>
              </w:rPr>
              <w:t>)</w:t>
            </w:r>
          </w:p>
        </w:tc>
      </w:tr>
      <w:tr w:rsidR="0099416D" w:rsidRPr="00D560E7" w14:paraId="7B690A06" w14:textId="77777777" w:rsidTr="0099416D">
        <w:trPr>
          <w:trHeight w:val="521"/>
        </w:trPr>
        <w:tc>
          <w:tcPr>
            <w:tcW w:w="3235" w:type="dxa"/>
            <w:vAlign w:val="center"/>
          </w:tcPr>
          <w:p w14:paraId="4BEB5D1A" w14:textId="77777777" w:rsidR="0099416D" w:rsidRPr="00843FF9" w:rsidRDefault="0099416D" w:rsidP="00843FF9">
            <w:pPr>
              <w:spacing w:line="276" w:lineRule="auto"/>
              <w:rPr>
                <w:rFonts w:eastAsia="Tw Cen MT"/>
                <w:sz w:val="21"/>
                <w:szCs w:val="21"/>
              </w:rPr>
            </w:pPr>
            <w:r w:rsidRPr="00843FF9">
              <w:rPr>
                <w:rFonts w:eastAsia="Tw Cen MT"/>
                <w:sz w:val="21"/>
                <w:szCs w:val="21"/>
              </w:rPr>
              <w:t>% Employed Four Quarters After Exit</w:t>
            </w:r>
          </w:p>
        </w:tc>
        <w:tc>
          <w:tcPr>
            <w:tcW w:w="1080" w:type="dxa"/>
            <w:vAlign w:val="center"/>
          </w:tcPr>
          <w:p w14:paraId="1F5F7A0D" w14:textId="77777777" w:rsidR="0099416D" w:rsidRPr="00843FF9" w:rsidRDefault="0099416D" w:rsidP="00843FF9">
            <w:pPr>
              <w:spacing w:line="276" w:lineRule="auto"/>
              <w:jc w:val="center"/>
              <w:rPr>
                <w:rFonts w:eastAsia="Tw Cen MT"/>
                <w:sz w:val="21"/>
                <w:szCs w:val="21"/>
              </w:rPr>
            </w:pPr>
            <w:r w:rsidRPr="00843FF9">
              <w:rPr>
                <w:rFonts w:eastAsia="Tw Cen MT"/>
                <w:sz w:val="21"/>
                <w:szCs w:val="21"/>
              </w:rPr>
              <w:t>74%</w:t>
            </w:r>
          </w:p>
        </w:tc>
        <w:tc>
          <w:tcPr>
            <w:tcW w:w="1080" w:type="dxa"/>
            <w:vAlign w:val="center"/>
          </w:tcPr>
          <w:p w14:paraId="2CDA02C4" w14:textId="77777777" w:rsidR="0099416D" w:rsidRPr="00843FF9" w:rsidRDefault="0099416D" w:rsidP="00843FF9">
            <w:pPr>
              <w:jc w:val="center"/>
              <w:rPr>
                <w:sz w:val="21"/>
                <w:szCs w:val="21"/>
              </w:rPr>
            </w:pPr>
            <w:r w:rsidRPr="00843FF9">
              <w:rPr>
                <w:sz w:val="21"/>
                <w:szCs w:val="21"/>
              </w:rPr>
              <w:t>78%</w:t>
            </w:r>
          </w:p>
        </w:tc>
        <w:tc>
          <w:tcPr>
            <w:tcW w:w="1080" w:type="dxa"/>
            <w:vAlign w:val="center"/>
          </w:tcPr>
          <w:p w14:paraId="42A8DBF7" w14:textId="77777777" w:rsidR="0099416D" w:rsidRPr="00843FF9" w:rsidRDefault="00843FF9" w:rsidP="00843FF9">
            <w:pPr>
              <w:spacing w:line="276" w:lineRule="auto"/>
              <w:jc w:val="center"/>
              <w:rPr>
                <w:rFonts w:eastAsia="Tw Cen MT"/>
                <w:sz w:val="21"/>
                <w:szCs w:val="21"/>
              </w:rPr>
            </w:pPr>
            <w:r w:rsidRPr="00843FF9">
              <w:rPr>
                <w:rFonts w:eastAsia="Tw Cen MT"/>
                <w:sz w:val="21"/>
                <w:szCs w:val="21"/>
              </w:rPr>
              <w:t>72%</w:t>
            </w:r>
          </w:p>
        </w:tc>
        <w:tc>
          <w:tcPr>
            <w:tcW w:w="1080" w:type="dxa"/>
            <w:vAlign w:val="center"/>
          </w:tcPr>
          <w:p w14:paraId="630B6680" w14:textId="77777777" w:rsidR="0099416D" w:rsidRPr="00843FF9" w:rsidRDefault="00843FF9" w:rsidP="00843FF9">
            <w:pPr>
              <w:spacing w:line="276" w:lineRule="auto"/>
              <w:jc w:val="center"/>
              <w:rPr>
                <w:rFonts w:eastAsia="Tw Cen MT"/>
                <w:sz w:val="21"/>
                <w:szCs w:val="21"/>
              </w:rPr>
            </w:pPr>
            <w:r w:rsidRPr="00843FF9">
              <w:rPr>
                <w:rFonts w:eastAsia="Tw Cen MT"/>
                <w:sz w:val="21"/>
                <w:szCs w:val="21"/>
              </w:rPr>
              <w:t>75%</w:t>
            </w:r>
          </w:p>
        </w:tc>
        <w:tc>
          <w:tcPr>
            <w:tcW w:w="1080" w:type="dxa"/>
            <w:vAlign w:val="center"/>
          </w:tcPr>
          <w:p w14:paraId="47681930" w14:textId="77777777" w:rsidR="0099416D" w:rsidRPr="00843FF9" w:rsidRDefault="00843FF9" w:rsidP="00843FF9">
            <w:pPr>
              <w:spacing w:line="276" w:lineRule="auto"/>
              <w:jc w:val="center"/>
              <w:rPr>
                <w:rFonts w:eastAsia="Tw Cen MT"/>
                <w:sz w:val="21"/>
                <w:szCs w:val="21"/>
              </w:rPr>
            </w:pPr>
            <w:r w:rsidRPr="00843FF9">
              <w:rPr>
                <w:rFonts w:eastAsia="Tw Cen MT"/>
                <w:sz w:val="21"/>
                <w:szCs w:val="21"/>
              </w:rPr>
              <w:t>75%</w:t>
            </w:r>
          </w:p>
        </w:tc>
        <w:tc>
          <w:tcPr>
            <w:tcW w:w="1080" w:type="dxa"/>
            <w:vAlign w:val="center"/>
          </w:tcPr>
          <w:p w14:paraId="7F9B145C" w14:textId="77777777" w:rsidR="0099416D" w:rsidRPr="00843FF9" w:rsidRDefault="00843FF9" w:rsidP="00843FF9">
            <w:pPr>
              <w:spacing w:line="276" w:lineRule="auto"/>
              <w:jc w:val="center"/>
              <w:rPr>
                <w:rFonts w:eastAsia="Tw Cen MT"/>
                <w:sz w:val="21"/>
                <w:szCs w:val="21"/>
              </w:rPr>
            </w:pPr>
            <w:r w:rsidRPr="00843FF9">
              <w:rPr>
                <w:rFonts w:eastAsia="Tw Cen MT"/>
                <w:sz w:val="21"/>
                <w:szCs w:val="21"/>
              </w:rPr>
              <w:t>71%</w:t>
            </w:r>
          </w:p>
        </w:tc>
      </w:tr>
      <w:tr w:rsidR="0099416D" w:rsidRPr="00D560E7" w14:paraId="7FF4ACD4" w14:textId="77777777" w:rsidTr="0099416D">
        <w:trPr>
          <w:trHeight w:val="530"/>
        </w:trPr>
        <w:tc>
          <w:tcPr>
            <w:tcW w:w="3235" w:type="dxa"/>
            <w:vAlign w:val="center"/>
          </w:tcPr>
          <w:p w14:paraId="07B28B15" w14:textId="77777777" w:rsidR="0099416D" w:rsidRPr="00843FF9" w:rsidRDefault="0099416D" w:rsidP="00843FF9">
            <w:pPr>
              <w:spacing w:line="276" w:lineRule="auto"/>
              <w:rPr>
                <w:rFonts w:eastAsia="Tw Cen MT"/>
                <w:sz w:val="21"/>
                <w:szCs w:val="21"/>
              </w:rPr>
            </w:pPr>
            <w:r w:rsidRPr="00843FF9">
              <w:rPr>
                <w:rFonts w:eastAsia="Tw Cen MT"/>
                <w:sz w:val="21"/>
                <w:szCs w:val="21"/>
              </w:rPr>
              <w:t>Median Quarterly Earnings Two Quarters After Exit</w:t>
            </w:r>
          </w:p>
        </w:tc>
        <w:tc>
          <w:tcPr>
            <w:tcW w:w="1080" w:type="dxa"/>
            <w:vAlign w:val="center"/>
          </w:tcPr>
          <w:p w14:paraId="678E64B1" w14:textId="77777777" w:rsidR="0099416D" w:rsidRPr="00843FF9" w:rsidRDefault="0099416D" w:rsidP="00843FF9">
            <w:pPr>
              <w:spacing w:line="276" w:lineRule="auto"/>
              <w:jc w:val="center"/>
              <w:rPr>
                <w:rFonts w:eastAsia="Tw Cen MT"/>
                <w:sz w:val="21"/>
                <w:szCs w:val="21"/>
              </w:rPr>
            </w:pPr>
            <w:r w:rsidRPr="00843FF9">
              <w:rPr>
                <w:rFonts w:eastAsia="Tw Cen MT"/>
                <w:sz w:val="21"/>
                <w:szCs w:val="21"/>
              </w:rPr>
              <w:t>$10,550</w:t>
            </w:r>
          </w:p>
        </w:tc>
        <w:tc>
          <w:tcPr>
            <w:tcW w:w="1080" w:type="dxa"/>
            <w:vAlign w:val="center"/>
          </w:tcPr>
          <w:p w14:paraId="5CB9BFC1" w14:textId="77777777" w:rsidR="0099416D" w:rsidRPr="00843FF9" w:rsidRDefault="0099416D" w:rsidP="00843FF9">
            <w:pPr>
              <w:jc w:val="center"/>
              <w:rPr>
                <w:sz w:val="21"/>
                <w:szCs w:val="21"/>
              </w:rPr>
            </w:pPr>
            <w:r w:rsidRPr="00843FF9">
              <w:rPr>
                <w:sz w:val="21"/>
                <w:szCs w:val="21"/>
              </w:rPr>
              <w:t>$34,475</w:t>
            </w:r>
          </w:p>
        </w:tc>
        <w:tc>
          <w:tcPr>
            <w:tcW w:w="1080" w:type="dxa"/>
            <w:vAlign w:val="center"/>
          </w:tcPr>
          <w:p w14:paraId="5CFE26B4" w14:textId="77777777" w:rsidR="0099416D" w:rsidRPr="00843FF9" w:rsidRDefault="00843FF9" w:rsidP="00843FF9">
            <w:pPr>
              <w:spacing w:line="276" w:lineRule="auto"/>
              <w:jc w:val="center"/>
              <w:rPr>
                <w:rFonts w:eastAsia="Tw Cen MT"/>
                <w:sz w:val="21"/>
                <w:szCs w:val="21"/>
              </w:rPr>
            </w:pPr>
            <w:r w:rsidRPr="00843FF9">
              <w:rPr>
                <w:rFonts w:eastAsia="Tw Cen MT"/>
                <w:sz w:val="21"/>
                <w:szCs w:val="21"/>
              </w:rPr>
              <w:t>$21,181</w:t>
            </w:r>
          </w:p>
        </w:tc>
        <w:tc>
          <w:tcPr>
            <w:tcW w:w="1080" w:type="dxa"/>
            <w:vAlign w:val="center"/>
          </w:tcPr>
          <w:p w14:paraId="1D1FAE32" w14:textId="77777777" w:rsidR="0099416D" w:rsidRPr="00843FF9" w:rsidRDefault="00843FF9" w:rsidP="00843FF9">
            <w:pPr>
              <w:spacing w:line="276" w:lineRule="auto"/>
              <w:jc w:val="center"/>
              <w:rPr>
                <w:rFonts w:eastAsia="Tw Cen MT"/>
                <w:sz w:val="21"/>
                <w:szCs w:val="21"/>
              </w:rPr>
            </w:pPr>
            <w:r w:rsidRPr="00843FF9">
              <w:rPr>
                <w:rFonts w:eastAsia="Tw Cen MT"/>
                <w:sz w:val="21"/>
                <w:szCs w:val="21"/>
              </w:rPr>
              <w:t>$21,579</w:t>
            </w:r>
          </w:p>
        </w:tc>
        <w:tc>
          <w:tcPr>
            <w:tcW w:w="1080" w:type="dxa"/>
            <w:vAlign w:val="center"/>
          </w:tcPr>
          <w:p w14:paraId="636A6FBB" w14:textId="77777777" w:rsidR="0099416D" w:rsidRPr="00843FF9" w:rsidRDefault="00843FF9" w:rsidP="00843FF9">
            <w:pPr>
              <w:spacing w:line="276" w:lineRule="auto"/>
              <w:jc w:val="center"/>
              <w:rPr>
                <w:rFonts w:eastAsia="Tw Cen MT"/>
                <w:sz w:val="21"/>
                <w:szCs w:val="21"/>
              </w:rPr>
            </w:pPr>
            <w:r w:rsidRPr="00843FF9">
              <w:rPr>
                <w:rFonts w:eastAsia="Tw Cen MT"/>
                <w:sz w:val="21"/>
                <w:szCs w:val="21"/>
              </w:rPr>
              <w:t>$18,285</w:t>
            </w:r>
          </w:p>
        </w:tc>
        <w:tc>
          <w:tcPr>
            <w:tcW w:w="1080" w:type="dxa"/>
            <w:vAlign w:val="center"/>
          </w:tcPr>
          <w:p w14:paraId="054D4249" w14:textId="77777777" w:rsidR="0099416D" w:rsidRPr="00843FF9" w:rsidRDefault="00843FF9" w:rsidP="00843FF9">
            <w:pPr>
              <w:spacing w:line="276" w:lineRule="auto"/>
              <w:jc w:val="center"/>
              <w:rPr>
                <w:rFonts w:eastAsia="Tw Cen MT"/>
                <w:sz w:val="21"/>
                <w:szCs w:val="21"/>
              </w:rPr>
            </w:pPr>
            <w:r w:rsidRPr="00843FF9">
              <w:rPr>
                <w:rFonts w:eastAsia="Tw Cen MT"/>
                <w:sz w:val="21"/>
                <w:szCs w:val="21"/>
              </w:rPr>
              <w:t>$14.574</w:t>
            </w:r>
          </w:p>
        </w:tc>
      </w:tr>
      <w:tr w:rsidR="0099416D" w:rsidRPr="00D560E7" w14:paraId="72B205C3" w14:textId="77777777" w:rsidTr="0099416D">
        <w:trPr>
          <w:trHeight w:val="530"/>
        </w:trPr>
        <w:tc>
          <w:tcPr>
            <w:tcW w:w="3235" w:type="dxa"/>
            <w:vAlign w:val="center"/>
          </w:tcPr>
          <w:p w14:paraId="689737B3" w14:textId="77777777" w:rsidR="0099416D" w:rsidRPr="00843FF9" w:rsidRDefault="0099416D" w:rsidP="00843FF9">
            <w:pPr>
              <w:spacing w:line="276" w:lineRule="auto"/>
              <w:rPr>
                <w:rFonts w:eastAsia="Tw Cen MT"/>
                <w:sz w:val="21"/>
                <w:szCs w:val="21"/>
              </w:rPr>
            </w:pPr>
            <w:r w:rsidRPr="00843FF9">
              <w:rPr>
                <w:rFonts w:eastAsia="Tw Cen MT"/>
                <w:sz w:val="21"/>
                <w:szCs w:val="21"/>
              </w:rPr>
              <w:t>Median % Change in Earnings</w:t>
            </w:r>
          </w:p>
        </w:tc>
        <w:tc>
          <w:tcPr>
            <w:tcW w:w="1080" w:type="dxa"/>
            <w:vAlign w:val="center"/>
          </w:tcPr>
          <w:p w14:paraId="0C40C372" w14:textId="77777777" w:rsidR="0099416D" w:rsidRPr="00843FF9" w:rsidRDefault="0099416D" w:rsidP="00843FF9">
            <w:pPr>
              <w:spacing w:line="276" w:lineRule="auto"/>
              <w:jc w:val="center"/>
              <w:rPr>
                <w:rFonts w:eastAsia="Tw Cen MT"/>
                <w:sz w:val="21"/>
                <w:szCs w:val="21"/>
              </w:rPr>
            </w:pPr>
            <w:r w:rsidRPr="00843FF9">
              <w:rPr>
                <w:rFonts w:eastAsia="Tw Cen MT"/>
                <w:sz w:val="21"/>
                <w:szCs w:val="21"/>
              </w:rPr>
              <w:t>46%</w:t>
            </w:r>
          </w:p>
        </w:tc>
        <w:tc>
          <w:tcPr>
            <w:tcW w:w="1080" w:type="dxa"/>
            <w:vAlign w:val="center"/>
          </w:tcPr>
          <w:p w14:paraId="2B9691BB" w14:textId="77777777" w:rsidR="0099416D" w:rsidRPr="00843FF9" w:rsidRDefault="0099416D" w:rsidP="00843FF9">
            <w:pPr>
              <w:jc w:val="center"/>
              <w:rPr>
                <w:sz w:val="21"/>
                <w:szCs w:val="21"/>
              </w:rPr>
            </w:pPr>
            <w:r w:rsidRPr="00843FF9">
              <w:rPr>
                <w:sz w:val="21"/>
                <w:szCs w:val="21"/>
              </w:rPr>
              <w:t>29%</w:t>
            </w:r>
          </w:p>
        </w:tc>
        <w:tc>
          <w:tcPr>
            <w:tcW w:w="1080" w:type="dxa"/>
            <w:vAlign w:val="center"/>
          </w:tcPr>
          <w:p w14:paraId="4A6177F1" w14:textId="77777777" w:rsidR="0099416D" w:rsidRPr="00843FF9" w:rsidRDefault="00843FF9" w:rsidP="00843FF9">
            <w:pPr>
              <w:spacing w:line="276" w:lineRule="auto"/>
              <w:jc w:val="center"/>
              <w:rPr>
                <w:rFonts w:eastAsia="Tw Cen MT"/>
                <w:sz w:val="21"/>
                <w:szCs w:val="21"/>
              </w:rPr>
            </w:pPr>
            <w:r w:rsidRPr="00843FF9">
              <w:rPr>
                <w:rFonts w:eastAsia="Tw Cen MT"/>
                <w:sz w:val="21"/>
                <w:szCs w:val="21"/>
              </w:rPr>
              <w:t>53%</w:t>
            </w:r>
          </w:p>
        </w:tc>
        <w:tc>
          <w:tcPr>
            <w:tcW w:w="1080" w:type="dxa"/>
            <w:vAlign w:val="center"/>
          </w:tcPr>
          <w:p w14:paraId="18433D8F" w14:textId="77777777" w:rsidR="0099416D" w:rsidRPr="00843FF9" w:rsidRDefault="00843FF9" w:rsidP="00843FF9">
            <w:pPr>
              <w:spacing w:line="276" w:lineRule="auto"/>
              <w:jc w:val="center"/>
              <w:rPr>
                <w:rFonts w:eastAsia="Tw Cen MT"/>
                <w:sz w:val="21"/>
                <w:szCs w:val="21"/>
              </w:rPr>
            </w:pPr>
            <w:r w:rsidRPr="00843FF9">
              <w:rPr>
                <w:rFonts w:eastAsia="Tw Cen MT"/>
                <w:sz w:val="21"/>
                <w:szCs w:val="21"/>
              </w:rPr>
              <w:t>67%</w:t>
            </w:r>
          </w:p>
        </w:tc>
        <w:tc>
          <w:tcPr>
            <w:tcW w:w="1080" w:type="dxa"/>
            <w:vAlign w:val="center"/>
          </w:tcPr>
          <w:p w14:paraId="669D44BA" w14:textId="77777777" w:rsidR="0099416D" w:rsidRPr="00843FF9" w:rsidRDefault="00843FF9" w:rsidP="00843FF9">
            <w:pPr>
              <w:spacing w:line="276" w:lineRule="auto"/>
              <w:jc w:val="center"/>
              <w:rPr>
                <w:rFonts w:eastAsia="Tw Cen MT"/>
                <w:sz w:val="21"/>
                <w:szCs w:val="21"/>
              </w:rPr>
            </w:pPr>
            <w:r w:rsidRPr="00843FF9">
              <w:rPr>
                <w:rFonts w:eastAsia="Tw Cen MT"/>
                <w:sz w:val="21"/>
                <w:szCs w:val="21"/>
              </w:rPr>
              <w:t>71%</w:t>
            </w:r>
          </w:p>
        </w:tc>
        <w:tc>
          <w:tcPr>
            <w:tcW w:w="1080" w:type="dxa"/>
            <w:vAlign w:val="center"/>
          </w:tcPr>
          <w:p w14:paraId="3A629319" w14:textId="77777777" w:rsidR="0099416D" w:rsidRPr="00843FF9" w:rsidRDefault="00843FF9" w:rsidP="00843FF9">
            <w:pPr>
              <w:spacing w:line="276" w:lineRule="auto"/>
              <w:jc w:val="center"/>
              <w:rPr>
                <w:rFonts w:eastAsia="Tw Cen MT"/>
                <w:sz w:val="21"/>
                <w:szCs w:val="21"/>
              </w:rPr>
            </w:pPr>
            <w:r w:rsidRPr="00843FF9">
              <w:rPr>
                <w:rFonts w:eastAsia="Tw Cen MT"/>
                <w:sz w:val="21"/>
                <w:szCs w:val="21"/>
              </w:rPr>
              <w:t>119%</w:t>
            </w:r>
          </w:p>
        </w:tc>
      </w:tr>
      <w:tr w:rsidR="0099416D" w:rsidRPr="00D560E7" w14:paraId="23145E99" w14:textId="77777777" w:rsidTr="0099416D">
        <w:trPr>
          <w:trHeight w:val="503"/>
        </w:trPr>
        <w:tc>
          <w:tcPr>
            <w:tcW w:w="3235" w:type="dxa"/>
            <w:vAlign w:val="center"/>
          </w:tcPr>
          <w:p w14:paraId="32940852" w14:textId="77777777" w:rsidR="0099416D" w:rsidRPr="00843FF9" w:rsidRDefault="0099416D" w:rsidP="00843FF9">
            <w:pPr>
              <w:spacing w:line="276" w:lineRule="auto"/>
              <w:rPr>
                <w:rFonts w:eastAsia="Tw Cen MT"/>
                <w:sz w:val="21"/>
                <w:szCs w:val="21"/>
              </w:rPr>
            </w:pPr>
            <w:r w:rsidRPr="00843FF9">
              <w:rPr>
                <w:rFonts w:eastAsia="Tw Cen MT"/>
                <w:sz w:val="21"/>
                <w:szCs w:val="21"/>
              </w:rPr>
              <w:t>% of Students Earning a Living Wage</w:t>
            </w:r>
          </w:p>
        </w:tc>
        <w:tc>
          <w:tcPr>
            <w:tcW w:w="1080" w:type="dxa"/>
            <w:vAlign w:val="center"/>
          </w:tcPr>
          <w:p w14:paraId="740FFCA4" w14:textId="77777777" w:rsidR="0099416D" w:rsidRPr="00843FF9" w:rsidRDefault="0099416D" w:rsidP="00843FF9">
            <w:pPr>
              <w:spacing w:line="276" w:lineRule="auto"/>
              <w:jc w:val="center"/>
              <w:rPr>
                <w:rFonts w:eastAsia="Tw Cen MT"/>
                <w:sz w:val="21"/>
                <w:szCs w:val="21"/>
              </w:rPr>
            </w:pPr>
            <w:r w:rsidRPr="00843FF9">
              <w:rPr>
                <w:rFonts w:eastAsia="Tw Cen MT"/>
                <w:sz w:val="21"/>
                <w:szCs w:val="21"/>
              </w:rPr>
              <w:t>63%</w:t>
            </w:r>
          </w:p>
        </w:tc>
        <w:tc>
          <w:tcPr>
            <w:tcW w:w="1080" w:type="dxa"/>
            <w:vAlign w:val="center"/>
          </w:tcPr>
          <w:p w14:paraId="245C0B07" w14:textId="77777777" w:rsidR="0099416D" w:rsidRPr="00843FF9" w:rsidRDefault="0099416D" w:rsidP="00843FF9">
            <w:pPr>
              <w:jc w:val="center"/>
              <w:rPr>
                <w:sz w:val="21"/>
                <w:szCs w:val="21"/>
              </w:rPr>
            </w:pPr>
            <w:r w:rsidRPr="00843FF9">
              <w:rPr>
                <w:sz w:val="21"/>
                <w:szCs w:val="21"/>
              </w:rPr>
              <w:t>71%</w:t>
            </w:r>
          </w:p>
        </w:tc>
        <w:tc>
          <w:tcPr>
            <w:tcW w:w="1080" w:type="dxa"/>
            <w:vAlign w:val="center"/>
          </w:tcPr>
          <w:p w14:paraId="7A1FD14C" w14:textId="77777777" w:rsidR="0099416D" w:rsidRPr="00843FF9" w:rsidRDefault="00843FF9" w:rsidP="00843FF9">
            <w:pPr>
              <w:spacing w:line="276" w:lineRule="auto"/>
              <w:jc w:val="center"/>
              <w:rPr>
                <w:rFonts w:eastAsia="Tw Cen MT"/>
                <w:sz w:val="21"/>
                <w:szCs w:val="21"/>
              </w:rPr>
            </w:pPr>
            <w:r w:rsidRPr="00843FF9">
              <w:rPr>
                <w:rFonts w:eastAsia="Tw Cen MT"/>
                <w:sz w:val="21"/>
                <w:szCs w:val="21"/>
              </w:rPr>
              <w:t>65%</w:t>
            </w:r>
          </w:p>
        </w:tc>
        <w:tc>
          <w:tcPr>
            <w:tcW w:w="1080" w:type="dxa"/>
            <w:vAlign w:val="center"/>
          </w:tcPr>
          <w:p w14:paraId="31AD54EF" w14:textId="77777777" w:rsidR="0099416D" w:rsidRPr="00843FF9" w:rsidRDefault="00843FF9" w:rsidP="00843FF9">
            <w:pPr>
              <w:spacing w:line="276" w:lineRule="auto"/>
              <w:jc w:val="center"/>
              <w:rPr>
                <w:rFonts w:eastAsia="Tw Cen MT"/>
                <w:sz w:val="21"/>
                <w:szCs w:val="21"/>
              </w:rPr>
            </w:pPr>
            <w:r w:rsidRPr="00843FF9">
              <w:rPr>
                <w:rFonts w:eastAsia="Tw Cen MT"/>
                <w:sz w:val="21"/>
                <w:szCs w:val="21"/>
              </w:rPr>
              <w:t>70%</w:t>
            </w:r>
          </w:p>
        </w:tc>
        <w:tc>
          <w:tcPr>
            <w:tcW w:w="1080" w:type="dxa"/>
            <w:vAlign w:val="center"/>
          </w:tcPr>
          <w:p w14:paraId="61A02645" w14:textId="77777777" w:rsidR="0099416D" w:rsidRPr="00843FF9" w:rsidRDefault="00843FF9" w:rsidP="00843FF9">
            <w:pPr>
              <w:spacing w:line="276" w:lineRule="auto"/>
              <w:jc w:val="center"/>
              <w:rPr>
                <w:rFonts w:eastAsia="Tw Cen MT"/>
                <w:sz w:val="21"/>
                <w:szCs w:val="21"/>
              </w:rPr>
            </w:pPr>
            <w:r w:rsidRPr="00843FF9">
              <w:rPr>
                <w:rFonts w:eastAsia="Tw Cen MT"/>
                <w:sz w:val="21"/>
                <w:szCs w:val="21"/>
              </w:rPr>
              <w:t>70%</w:t>
            </w:r>
          </w:p>
        </w:tc>
        <w:tc>
          <w:tcPr>
            <w:tcW w:w="1080" w:type="dxa"/>
            <w:vAlign w:val="center"/>
          </w:tcPr>
          <w:p w14:paraId="57E90FEA" w14:textId="77777777" w:rsidR="0099416D" w:rsidRPr="00843FF9" w:rsidRDefault="00843FF9" w:rsidP="00843FF9">
            <w:pPr>
              <w:spacing w:line="276" w:lineRule="auto"/>
              <w:jc w:val="center"/>
              <w:rPr>
                <w:rFonts w:eastAsia="Tw Cen MT"/>
                <w:sz w:val="21"/>
                <w:szCs w:val="21"/>
              </w:rPr>
            </w:pPr>
            <w:r w:rsidRPr="00843FF9">
              <w:rPr>
                <w:rFonts w:eastAsia="Tw Cen MT"/>
                <w:sz w:val="21"/>
                <w:szCs w:val="21"/>
              </w:rPr>
              <w:t>63%</w:t>
            </w:r>
          </w:p>
        </w:tc>
      </w:tr>
    </w:tbl>
    <w:p w14:paraId="5F7DDE36" w14:textId="77777777" w:rsidR="006E5142" w:rsidRPr="00D560E7" w:rsidRDefault="006E5142" w:rsidP="006E5142">
      <w:pPr>
        <w:spacing w:after="0" w:line="276" w:lineRule="auto"/>
        <w:rPr>
          <w:rFonts w:ascii="Tw Cen MT" w:eastAsia="Tw Cen MT" w:hAnsi="Tw Cen MT" w:cs="Times New Roman"/>
          <w:i/>
          <w:color w:val="000000"/>
          <w:sz w:val="20"/>
          <w:szCs w:val="20"/>
        </w:rPr>
      </w:pPr>
      <w:r w:rsidRPr="00D560E7">
        <w:rPr>
          <w:rFonts w:ascii="Tw Cen MT" w:eastAsia="Tw Cen MT" w:hAnsi="Tw Cen MT" w:cs="Times New Roman"/>
          <w:i/>
          <w:color w:val="000000"/>
          <w:sz w:val="20"/>
          <w:szCs w:val="20"/>
        </w:rPr>
        <w:t xml:space="preserve">Source: Launchboard </w:t>
      </w:r>
      <w:r w:rsidRPr="0099416D">
        <w:rPr>
          <w:rFonts w:ascii="Tw Cen MT" w:eastAsia="Tw Cen MT" w:hAnsi="Tw Cen MT" w:cs="Times New Roman"/>
          <w:i/>
          <w:color w:val="000000"/>
          <w:sz w:val="20"/>
          <w:szCs w:val="20"/>
        </w:rPr>
        <w:t>Pipeline (</w:t>
      </w:r>
      <w:r w:rsidR="0099416D" w:rsidRPr="0099416D">
        <w:rPr>
          <w:rFonts w:ascii="Tw Cen MT" w:eastAsia="Tw Cen MT" w:hAnsi="Tw Cen MT" w:cs="Times New Roman"/>
          <w:i/>
          <w:color w:val="000000"/>
          <w:sz w:val="20"/>
          <w:szCs w:val="20"/>
        </w:rPr>
        <w:t>version available on 2/6</w:t>
      </w:r>
      <w:r w:rsidRPr="0099416D">
        <w:rPr>
          <w:rFonts w:ascii="Tw Cen MT" w:eastAsia="Tw Cen MT" w:hAnsi="Tw Cen MT" w:cs="Times New Roman"/>
          <w:i/>
          <w:color w:val="000000"/>
          <w:sz w:val="20"/>
          <w:szCs w:val="20"/>
        </w:rPr>
        <w:t>/19)</w:t>
      </w:r>
    </w:p>
    <w:p w14:paraId="7AC29428" w14:textId="5C299318" w:rsidR="006E5142" w:rsidRPr="00D560E7" w:rsidRDefault="000B46AD" w:rsidP="00F06834">
      <w:pPr>
        <w:keepNext/>
        <w:keepLines/>
        <w:spacing w:before="120" w:after="0" w:line="276" w:lineRule="auto"/>
        <w:outlineLvl w:val="0"/>
        <w:rPr>
          <w:rFonts w:ascii="Tw Cen MT" w:eastAsia="Times New Roman" w:hAnsi="Tw Cen MT" w:cs="Times New Roman"/>
          <w:b/>
          <w:bCs/>
          <w:color w:val="122926"/>
          <w:sz w:val="28"/>
          <w:szCs w:val="28"/>
        </w:rPr>
      </w:pPr>
      <w:r>
        <w:rPr>
          <w:rFonts w:ascii="Tw Cen MT" w:eastAsia="Times New Roman" w:hAnsi="Tw Cen MT" w:cs="Times New Roman"/>
          <w:b/>
          <w:bCs/>
          <w:color w:val="122926"/>
          <w:sz w:val="28"/>
          <w:szCs w:val="28"/>
        </w:rPr>
        <w:t>Skills, Certifications</w:t>
      </w:r>
      <w:r w:rsidR="006E5142" w:rsidRPr="00D560E7">
        <w:rPr>
          <w:rFonts w:ascii="Tw Cen MT" w:eastAsia="Times New Roman" w:hAnsi="Tw Cen MT" w:cs="Times New Roman"/>
          <w:b/>
          <w:bCs/>
          <w:color w:val="122926"/>
          <w:sz w:val="28"/>
          <w:szCs w:val="28"/>
        </w:rPr>
        <w:t xml:space="preserve"> and Education</w:t>
      </w:r>
    </w:p>
    <w:p w14:paraId="15BABADE" w14:textId="41FCD464" w:rsidR="006E5142" w:rsidRPr="00D560E7" w:rsidRDefault="006E5142" w:rsidP="006E5142">
      <w:pPr>
        <w:spacing w:after="60" w:line="240" w:lineRule="auto"/>
        <w:rPr>
          <w:rFonts w:ascii="Tw Cen MT" w:eastAsia="Tw Cen MT" w:hAnsi="Tw Cen MT" w:cs="Times New Roman"/>
          <w:b/>
          <w:color w:val="000000"/>
          <w:sz w:val="21"/>
          <w:szCs w:val="21"/>
        </w:rPr>
      </w:pPr>
      <w:r w:rsidRPr="00D560E7">
        <w:rPr>
          <w:rFonts w:ascii="Tw Cen MT" w:eastAsia="Tw Cen MT" w:hAnsi="Tw Cen MT" w:cs="Times New Roman"/>
          <w:b/>
          <w:color w:val="000000"/>
        </w:rPr>
        <w:t xml:space="preserve">Table 9. Top Skills for </w:t>
      </w:r>
      <w:r w:rsidR="00A87B9B" w:rsidRPr="00D560E7">
        <w:rPr>
          <w:rFonts w:ascii="Tw Cen MT" w:eastAsia="Tw Cen MT" w:hAnsi="Tw Cen MT" w:cs="Times New Roman"/>
          <w:b/>
          <w:color w:val="000000"/>
        </w:rPr>
        <w:t>Accounting/Bookkeeping</w:t>
      </w:r>
      <w:r w:rsidRPr="00D560E7">
        <w:rPr>
          <w:rFonts w:ascii="Tw Cen MT" w:eastAsia="Tw Cen MT" w:hAnsi="Tw Cen MT" w:cs="Times New Roman"/>
          <w:b/>
          <w:color w:val="000000"/>
        </w:rPr>
        <w:t xml:space="preserve"> Occupations in Bay Region (</w:t>
      </w:r>
      <w:r w:rsidR="00A87B9B" w:rsidRPr="00D560E7">
        <w:rPr>
          <w:rFonts w:ascii="Tw Cen MT" w:eastAsia="Tw Cen MT" w:hAnsi="Tw Cen MT" w:cs="Times New Roman"/>
          <w:b/>
          <w:color w:val="000000"/>
        </w:rPr>
        <w:t>Feb 2018 - Jan 2018</w:t>
      </w:r>
      <w:r w:rsidRPr="00D560E7">
        <w:rPr>
          <w:rFonts w:ascii="Tw Cen MT" w:eastAsia="Tw Cen MT" w:hAnsi="Tw Cen MT" w:cs="Times New Roman"/>
          <w:b/>
          <w:color w:val="000000"/>
        </w:rPr>
        <w:t>)</w:t>
      </w:r>
    </w:p>
    <w:tbl>
      <w:tblPr>
        <w:tblW w:w="1025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4A0" w:firstRow="1" w:lastRow="0" w:firstColumn="1" w:lastColumn="0" w:noHBand="0" w:noVBand="1"/>
      </w:tblPr>
      <w:tblGrid>
        <w:gridCol w:w="2695"/>
        <w:gridCol w:w="900"/>
        <w:gridCol w:w="2515"/>
        <w:gridCol w:w="900"/>
        <w:gridCol w:w="2345"/>
        <w:gridCol w:w="900"/>
      </w:tblGrid>
      <w:tr w:rsidR="006E5142" w:rsidRPr="00D560E7" w14:paraId="17CD248A" w14:textId="77777777" w:rsidTr="00F06834">
        <w:trPr>
          <w:trHeight w:val="278"/>
        </w:trPr>
        <w:tc>
          <w:tcPr>
            <w:tcW w:w="2695" w:type="dxa"/>
            <w:shd w:val="clear" w:color="auto" w:fill="E5F193"/>
            <w:vAlign w:val="center"/>
          </w:tcPr>
          <w:p w14:paraId="379FA5B3" w14:textId="77777777" w:rsidR="006E5142" w:rsidRPr="00D560E7" w:rsidRDefault="006E5142" w:rsidP="006E5142">
            <w:pPr>
              <w:spacing w:after="200" w:line="240" w:lineRule="auto"/>
              <w:contextualSpacing/>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Skill</w:t>
            </w:r>
          </w:p>
        </w:tc>
        <w:tc>
          <w:tcPr>
            <w:tcW w:w="900" w:type="dxa"/>
            <w:shd w:val="clear" w:color="auto" w:fill="E5F193"/>
            <w:vAlign w:val="center"/>
          </w:tcPr>
          <w:p w14:paraId="02A48FB6" w14:textId="77777777" w:rsidR="006E5142" w:rsidRPr="00D560E7" w:rsidRDefault="006E5142" w:rsidP="006E5142">
            <w:pPr>
              <w:spacing w:after="200" w:line="240" w:lineRule="auto"/>
              <w:contextualSpacing/>
              <w:jc w:val="center"/>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Postings</w:t>
            </w:r>
          </w:p>
        </w:tc>
        <w:tc>
          <w:tcPr>
            <w:tcW w:w="2515" w:type="dxa"/>
            <w:shd w:val="clear" w:color="auto" w:fill="E5F193"/>
            <w:vAlign w:val="center"/>
          </w:tcPr>
          <w:p w14:paraId="7E29D7C2" w14:textId="77777777" w:rsidR="006E5142" w:rsidRPr="00D560E7" w:rsidRDefault="006E5142" w:rsidP="006E5142">
            <w:pPr>
              <w:spacing w:after="0" w:line="240" w:lineRule="auto"/>
              <w:contextualSpacing/>
              <w:rPr>
                <w:rFonts w:ascii="Tw Cen MT" w:eastAsia="Times New Roman" w:hAnsi="Tw Cen MT" w:cs="Times New Roman"/>
                <w:color w:val="000000"/>
                <w:sz w:val="21"/>
                <w:szCs w:val="21"/>
              </w:rPr>
            </w:pPr>
            <w:r w:rsidRPr="00D560E7">
              <w:rPr>
                <w:rFonts w:ascii="Tw Cen MT" w:eastAsia="Tw Cen MT" w:hAnsi="Tw Cen MT" w:cs="Times New Roman"/>
                <w:color w:val="000000"/>
                <w:sz w:val="21"/>
                <w:szCs w:val="21"/>
              </w:rPr>
              <w:t>Skill</w:t>
            </w:r>
          </w:p>
        </w:tc>
        <w:tc>
          <w:tcPr>
            <w:tcW w:w="900" w:type="dxa"/>
            <w:shd w:val="clear" w:color="auto" w:fill="E5F193"/>
            <w:vAlign w:val="center"/>
          </w:tcPr>
          <w:p w14:paraId="264738D9" w14:textId="77777777" w:rsidR="006E5142" w:rsidRPr="00D560E7" w:rsidRDefault="006E5142" w:rsidP="006E5142">
            <w:pPr>
              <w:spacing w:after="0" w:line="240" w:lineRule="auto"/>
              <w:contextualSpacing/>
              <w:jc w:val="center"/>
              <w:rPr>
                <w:rFonts w:ascii="Tw Cen MT" w:eastAsia="Times New Roman" w:hAnsi="Tw Cen MT" w:cs="Times New Roman"/>
                <w:color w:val="000000"/>
                <w:sz w:val="21"/>
                <w:szCs w:val="21"/>
              </w:rPr>
            </w:pPr>
            <w:r w:rsidRPr="00D560E7">
              <w:rPr>
                <w:rFonts w:ascii="Tw Cen MT" w:eastAsia="Tw Cen MT" w:hAnsi="Tw Cen MT" w:cs="Times New Roman"/>
                <w:color w:val="000000"/>
                <w:sz w:val="21"/>
                <w:szCs w:val="21"/>
              </w:rPr>
              <w:t>Postings</w:t>
            </w:r>
          </w:p>
        </w:tc>
        <w:tc>
          <w:tcPr>
            <w:tcW w:w="2345" w:type="dxa"/>
            <w:shd w:val="clear" w:color="auto" w:fill="E5F193"/>
            <w:vAlign w:val="center"/>
          </w:tcPr>
          <w:p w14:paraId="155CA1B2" w14:textId="77777777" w:rsidR="006E5142" w:rsidRPr="00D560E7" w:rsidRDefault="006E5142" w:rsidP="006E5142">
            <w:pPr>
              <w:spacing w:after="0" w:line="240" w:lineRule="auto"/>
              <w:contextualSpacing/>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Skill</w:t>
            </w:r>
          </w:p>
        </w:tc>
        <w:tc>
          <w:tcPr>
            <w:tcW w:w="900" w:type="dxa"/>
            <w:shd w:val="clear" w:color="auto" w:fill="E5F193"/>
            <w:vAlign w:val="center"/>
          </w:tcPr>
          <w:p w14:paraId="1DB3DA5F" w14:textId="77777777" w:rsidR="006E5142" w:rsidRPr="00D560E7" w:rsidRDefault="006E5142" w:rsidP="006E5142">
            <w:pPr>
              <w:spacing w:after="0" w:line="240" w:lineRule="auto"/>
              <w:contextualSpacing/>
              <w:jc w:val="center"/>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Postings</w:t>
            </w:r>
          </w:p>
        </w:tc>
      </w:tr>
      <w:tr w:rsidR="0007495F" w:rsidRPr="00D560E7" w14:paraId="16D6019F" w14:textId="77777777" w:rsidTr="00F06834">
        <w:trPr>
          <w:trHeight w:val="233"/>
        </w:trPr>
        <w:tc>
          <w:tcPr>
            <w:tcW w:w="2695" w:type="dxa"/>
            <w:vAlign w:val="bottom"/>
          </w:tcPr>
          <w:p w14:paraId="33FF7430" w14:textId="77777777" w:rsidR="0007495F" w:rsidRPr="00D560E7" w:rsidRDefault="0007495F" w:rsidP="0007495F">
            <w:pPr>
              <w:spacing w:after="0"/>
              <w:rPr>
                <w:rFonts w:ascii="Tw Cen MT" w:hAnsi="Tw Cen MT" w:cs="Calibri"/>
              </w:rPr>
            </w:pPr>
            <w:r w:rsidRPr="00D560E7">
              <w:rPr>
                <w:rFonts w:ascii="Tw Cen MT" w:hAnsi="Tw Cen MT" w:cs="Calibri"/>
              </w:rPr>
              <w:t>Accounting</w:t>
            </w:r>
          </w:p>
        </w:tc>
        <w:tc>
          <w:tcPr>
            <w:tcW w:w="900" w:type="dxa"/>
            <w:vAlign w:val="bottom"/>
          </w:tcPr>
          <w:p w14:paraId="6A1915CC" w14:textId="77777777" w:rsidR="0007495F" w:rsidRPr="00D560E7" w:rsidRDefault="0007495F" w:rsidP="0007495F">
            <w:pPr>
              <w:spacing w:after="0"/>
              <w:jc w:val="right"/>
              <w:rPr>
                <w:rFonts w:ascii="Tw Cen MT" w:hAnsi="Tw Cen MT" w:cs="Calibri"/>
              </w:rPr>
            </w:pPr>
            <w:r w:rsidRPr="00D560E7">
              <w:rPr>
                <w:rFonts w:ascii="Tw Cen MT" w:hAnsi="Tw Cen MT" w:cs="Calibri"/>
              </w:rPr>
              <w:t>8,741</w:t>
            </w:r>
          </w:p>
        </w:tc>
        <w:tc>
          <w:tcPr>
            <w:tcW w:w="2515" w:type="dxa"/>
            <w:shd w:val="clear" w:color="auto" w:fill="auto"/>
            <w:vAlign w:val="bottom"/>
          </w:tcPr>
          <w:p w14:paraId="5F66346F" w14:textId="77777777" w:rsidR="0007495F" w:rsidRPr="00D560E7" w:rsidRDefault="0007495F" w:rsidP="0007495F">
            <w:pPr>
              <w:spacing w:after="0"/>
              <w:rPr>
                <w:rFonts w:ascii="Tw Cen MT" w:hAnsi="Tw Cen MT" w:cs="Calibri"/>
              </w:rPr>
            </w:pPr>
            <w:r w:rsidRPr="00D560E7">
              <w:rPr>
                <w:rFonts w:ascii="Tw Cen MT" w:hAnsi="Tw Cen MT" w:cs="Calibri"/>
              </w:rPr>
              <w:t>Accounting Software</w:t>
            </w:r>
          </w:p>
        </w:tc>
        <w:tc>
          <w:tcPr>
            <w:tcW w:w="900" w:type="dxa"/>
            <w:shd w:val="clear" w:color="auto" w:fill="auto"/>
            <w:vAlign w:val="bottom"/>
          </w:tcPr>
          <w:p w14:paraId="6EF673CB" w14:textId="77777777" w:rsidR="0007495F" w:rsidRPr="00D560E7" w:rsidRDefault="0007495F" w:rsidP="0007495F">
            <w:pPr>
              <w:spacing w:after="0"/>
              <w:jc w:val="right"/>
              <w:rPr>
                <w:rFonts w:ascii="Tw Cen MT" w:hAnsi="Tw Cen MT" w:cs="Calibri"/>
              </w:rPr>
            </w:pPr>
            <w:r w:rsidRPr="00D560E7">
              <w:rPr>
                <w:rFonts w:ascii="Tw Cen MT" w:hAnsi="Tw Cen MT" w:cs="Calibri"/>
              </w:rPr>
              <w:t>1,003</w:t>
            </w:r>
          </w:p>
        </w:tc>
        <w:tc>
          <w:tcPr>
            <w:tcW w:w="2345" w:type="dxa"/>
            <w:vAlign w:val="bottom"/>
          </w:tcPr>
          <w:p w14:paraId="7FC51B0B" w14:textId="77777777" w:rsidR="0007495F" w:rsidRPr="00D560E7" w:rsidRDefault="0007495F" w:rsidP="0007495F">
            <w:pPr>
              <w:spacing w:after="0"/>
              <w:rPr>
                <w:rFonts w:ascii="Tw Cen MT" w:hAnsi="Tw Cen MT" w:cs="Calibri"/>
              </w:rPr>
            </w:pPr>
            <w:r w:rsidRPr="00D560E7">
              <w:rPr>
                <w:rFonts w:ascii="Tw Cen MT" w:hAnsi="Tw Cen MT" w:cs="Calibri"/>
              </w:rPr>
              <w:t>Payables</w:t>
            </w:r>
          </w:p>
        </w:tc>
        <w:tc>
          <w:tcPr>
            <w:tcW w:w="900" w:type="dxa"/>
            <w:vAlign w:val="bottom"/>
          </w:tcPr>
          <w:p w14:paraId="47AB6F34" w14:textId="77777777" w:rsidR="0007495F" w:rsidRPr="00D560E7" w:rsidRDefault="0007495F" w:rsidP="0007495F">
            <w:pPr>
              <w:spacing w:after="0"/>
              <w:jc w:val="right"/>
              <w:rPr>
                <w:rFonts w:ascii="Tw Cen MT" w:hAnsi="Tw Cen MT" w:cs="Calibri"/>
              </w:rPr>
            </w:pPr>
            <w:r w:rsidRPr="00D560E7">
              <w:rPr>
                <w:rFonts w:ascii="Tw Cen MT" w:hAnsi="Tw Cen MT" w:cs="Calibri"/>
              </w:rPr>
              <w:t>628</w:t>
            </w:r>
          </w:p>
        </w:tc>
      </w:tr>
      <w:tr w:rsidR="0007495F" w:rsidRPr="00D560E7" w14:paraId="45855E98" w14:textId="77777777" w:rsidTr="00F06834">
        <w:trPr>
          <w:trHeight w:val="233"/>
        </w:trPr>
        <w:tc>
          <w:tcPr>
            <w:tcW w:w="2695" w:type="dxa"/>
            <w:vAlign w:val="bottom"/>
          </w:tcPr>
          <w:p w14:paraId="2B090189" w14:textId="77777777" w:rsidR="0007495F" w:rsidRPr="00D560E7" w:rsidRDefault="0007495F" w:rsidP="0007495F">
            <w:pPr>
              <w:spacing w:after="0"/>
              <w:rPr>
                <w:rFonts w:ascii="Tw Cen MT" w:hAnsi="Tw Cen MT" w:cs="Calibri"/>
              </w:rPr>
            </w:pPr>
            <w:r w:rsidRPr="00D560E7">
              <w:rPr>
                <w:rFonts w:ascii="Tw Cen MT" w:hAnsi="Tw Cen MT" w:cs="Calibri"/>
              </w:rPr>
              <w:t>Accounts Payable / Accounts Receivable</w:t>
            </w:r>
          </w:p>
        </w:tc>
        <w:tc>
          <w:tcPr>
            <w:tcW w:w="900" w:type="dxa"/>
            <w:vAlign w:val="bottom"/>
          </w:tcPr>
          <w:p w14:paraId="138CB745" w14:textId="77777777" w:rsidR="0007495F" w:rsidRPr="00D560E7" w:rsidRDefault="0007495F" w:rsidP="0007495F">
            <w:pPr>
              <w:spacing w:after="0"/>
              <w:jc w:val="right"/>
              <w:rPr>
                <w:rFonts w:ascii="Tw Cen MT" w:hAnsi="Tw Cen MT" w:cs="Calibri"/>
              </w:rPr>
            </w:pPr>
            <w:r w:rsidRPr="00D560E7">
              <w:rPr>
                <w:rFonts w:ascii="Tw Cen MT" w:hAnsi="Tw Cen MT" w:cs="Calibri"/>
              </w:rPr>
              <w:t>5,186</w:t>
            </w:r>
          </w:p>
        </w:tc>
        <w:tc>
          <w:tcPr>
            <w:tcW w:w="2515" w:type="dxa"/>
            <w:shd w:val="clear" w:color="auto" w:fill="auto"/>
            <w:vAlign w:val="bottom"/>
          </w:tcPr>
          <w:p w14:paraId="185F8505" w14:textId="77777777" w:rsidR="0007495F" w:rsidRPr="00D560E7" w:rsidRDefault="0007495F" w:rsidP="0007495F">
            <w:pPr>
              <w:spacing w:after="0"/>
              <w:rPr>
                <w:rFonts w:ascii="Tw Cen MT" w:hAnsi="Tw Cen MT" w:cs="Calibri"/>
              </w:rPr>
            </w:pPr>
            <w:r w:rsidRPr="00D560E7">
              <w:rPr>
                <w:rFonts w:ascii="Tw Cen MT" w:hAnsi="Tw Cen MT" w:cs="Calibri"/>
              </w:rPr>
              <w:t>Budgeting</w:t>
            </w:r>
          </w:p>
        </w:tc>
        <w:tc>
          <w:tcPr>
            <w:tcW w:w="900" w:type="dxa"/>
            <w:shd w:val="clear" w:color="auto" w:fill="auto"/>
            <w:vAlign w:val="bottom"/>
          </w:tcPr>
          <w:p w14:paraId="237ED813" w14:textId="77777777" w:rsidR="0007495F" w:rsidRPr="00D560E7" w:rsidRDefault="0007495F" w:rsidP="0007495F">
            <w:pPr>
              <w:spacing w:after="0"/>
              <w:jc w:val="right"/>
              <w:rPr>
                <w:rFonts w:ascii="Tw Cen MT" w:hAnsi="Tw Cen MT" w:cs="Calibri"/>
              </w:rPr>
            </w:pPr>
            <w:r w:rsidRPr="00D560E7">
              <w:rPr>
                <w:rFonts w:ascii="Tw Cen MT" w:hAnsi="Tw Cen MT" w:cs="Calibri"/>
              </w:rPr>
              <w:t>953</w:t>
            </w:r>
          </w:p>
        </w:tc>
        <w:tc>
          <w:tcPr>
            <w:tcW w:w="2345" w:type="dxa"/>
            <w:vAlign w:val="bottom"/>
          </w:tcPr>
          <w:p w14:paraId="543420C6" w14:textId="77777777" w:rsidR="0007495F" w:rsidRPr="00D560E7" w:rsidRDefault="0007495F" w:rsidP="0007495F">
            <w:pPr>
              <w:spacing w:after="0"/>
              <w:rPr>
                <w:rFonts w:ascii="Tw Cen MT" w:hAnsi="Tw Cen MT" w:cs="Calibri"/>
              </w:rPr>
            </w:pPr>
            <w:r w:rsidRPr="00D560E7">
              <w:rPr>
                <w:rFonts w:ascii="Tw Cen MT" w:hAnsi="Tw Cen MT" w:cs="Calibri"/>
              </w:rPr>
              <w:t>Accounting Management</w:t>
            </w:r>
          </w:p>
        </w:tc>
        <w:tc>
          <w:tcPr>
            <w:tcW w:w="900" w:type="dxa"/>
            <w:vAlign w:val="bottom"/>
          </w:tcPr>
          <w:p w14:paraId="6EDA3DE5" w14:textId="77777777" w:rsidR="0007495F" w:rsidRPr="00D560E7" w:rsidRDefault="0007495F" w:rsidP="0007495F">
            <w:pPr>
              <w:spacing w:after="0"/>
              <w:jc w:val="right"/>
              <w:rPr>
                <w:rFonts w:ascii="Tw Cen MT" w:hAnsi="Tw Cen MT" w:cs="Calibri"/>
              </w:rPr>
            </w:pPr>
            <w:r w:rsidRPr="00D560E7">
              <w:rPr>
                <w:rFonts w:ascii="Tw Cen MT" w:hAnsi="Tw Cen MT" w:cs="Calibri"/>
              </w:rPr>
              <w:t>602</w:t>
            </w:r>
          </w:p>
        </w:tc>
      </w:tr>
      <w:tr w:rsidR="0007495F" w:rsidRPr="00D560E7" w14:paraId="59BD186C" w14:textId="77777777" w:rsidTr="00F06834">
        <w:trPr>
          <w:trHeight w:val="233"/>
        </w:trPr>
        <w:tc>
          <w:tcPr>
            <w:tcW w:w="2695" w:type="dxa"/>
            <w:vAlign w:val="bottom"/>
          </w:tcPr>
          <w:p w14:paraId="288AD658" w14:textId="77777777" w:rsidR="0007495F" w:rsidRPr="00D560E7" w:rsidRDefault="0007495F" w:rsidP="0007495F">
            <w:pPr>
              <w:spacing w:after="0"/>
              <w:rPr>
                <w:rFonts w:ascii="Tw Cen MT" w:hAnsi="Tw Cen MT" w:cs="Calibri"/>
              </w:rPr>
            </w:pPr>
            <w:r w:rsidRPr="00D560E7">
              <w:rPr>
                <w:rFonts w:ascii="Tw Cen MT" w:hAnsi="Tw Cen MT" w:cs="Calibri"/>
              </w:rPr>
              <w:t>Bookkeeping</w:t>
            </w:r>
          </w:p>
        </w:tc>
        <w:tc>
          <w:tcPr>
            <w:tcW w:w="900" w:type="dxa"/>
            <w:vAlign w:val="bottom"/>
          </w:tcPr>
          <w:p w14:paraId="714DC1BC" w14:textId="77777777" w:rsidR="0007495F" w:rsidRPr="00D560E7" w:rsidRDefault="0007495F" w:rsidP="0007495F">
            <w:pPr>
              <w:spacing w:after="0"/>
              <w:jc w:val="right"/>
              <w:rPr>
                <w:rFonts w:ascii="Tw Cen MT" w:hAnsi="Tw Cen MT" w:cs="Calibri"/>
              </w:rPr>
            </w:pPr>
            <w:r w:rsidRPr="00D560E7">
              <w:rPr>
                <w:rFonts w:ascii="Tw Cen MT" w:hAnsi="Tw Cen MT" w:cs="Calibri"/>
              </w:rPr>
              <w:t>3,088</w:t>
            </w:r>
          </w:p>
        </w:tc>
        <w:tc>
          <w:tcPr>
            <w:tcW w:w="2515" w:type="dxa"/>
            <w:shd w:val="clear" w:color="auto" w:fill="auto"/>
            <w:vAlign w:val="bottom"/>
          </w:tcPr>
          <w:p w14:paraId="4F0E4C59" w14:textId="77777777" w:rsidR="0007495F" w:rsidRPr="00D560E7" w:rsidRDefault="0007495F" w:rsidP="0007495F">
            <w:pPr>
              <w:spacing w:after="0"/>
              <w:rPr>
                <w:rFonts w:ascii="Tw Cen MT" w:hAnsi="Tw Cen MT" w:cs="Calibri"/>
              </w:rPr>
            </w:pPr>
            <w:r w:rsidRPr="00D560E7">
              <w:rPr>
                <w:rFonts w:ascii="Tw Cen MT" w:hAnsi="Tw Cen MT" w:cs="Calibri"/>
              </w:rPr>
              <w:t>Invoicing</w:t>
            </w:r>
          </w:p>
        </w:tc>
        <w:tc>
          <w:tcPr>
            <w:tcW w:w="900" w:type="dxa"/>
            <w:shd w:val="clear" w:color="auto" w:fill="auto"/>
            <w:vAlign w:val="bottom"/>
          </w:tcPr>
          <w:p w14:paraId="7293C054" w14:textId="77777777" w:rsidR="0007495F" w:rsidRPr="00D560E7" w:rsidRDefault="0007495F" w:rsidP="0007495F">
            <w:pPr>
              <w:spacing w:after="0"/>
              <w:jc w:val="right"/>
              <w:rPr>
                <w:rFonts w:ascii="Tw Cen MT" w:hAnsi="Tw Cen MT" w:cs="Calibri"/>
              </w:rPr>
            </w:pPr>
            <w:r w:rsidRPr="00D560E7">
              <w:rPr>
                <w:rFonts w:ascii="Tw Cen MT" w:hAnsi="Tw Cen MT" w:cs="Calibri"/>
              </w:rPr>
              <w:t>892</w:t>
            </w:r>
          </w:p>
        </w:tc>
        <w:tc>
          <w:tcPr>
            <w:tcW w:w="2345" w:type="dxa"/>
            <w:vAlign w:val="bottom"/>
          </w:tcPr>
          <w:p w14:paraId="29465A17" w14:textId="77777777" w:rsidR="0007495F" w:rsidRPr="00D560E7" w:rsidRDefault="0007495F" w:rsidP="0007495F">
            <w:pPr>
              <w:spacing w:after="0"/>
              <w:rPr>
                <w:rFonts w:ascii="Tw Cen MT" w:hAnsi="Tw Cen MT" w:cs="Calibri"/>
              </w:rPr>
            </w:pPr>
            <w:r w:rsidRPr="00D560E7">
              <w:rPr>
                <w:rFonts w:ascii="Tw Cen MT" w:hAnsi="Tw Cen MT" w:cs="Calibri"/>
              </w:rPr>
              <w:t>Accruals</w:t>
            </w:r>
          </w:p>
        </w:tc>
        <w:tc>
          <w:tcPr>
            <w:tcW w:w="900" w:type="dxa"/>
            <w:vAlign w:val="bottom"/>
          </w:tcPr>
          <w:p w14:paraId="0AFAFCB3" w14:textId="77777777" w:rsidR="0007495F" w:rsidRPr="00D560E7" w:rsidRDefault="0007495F" w:rsidP="0007495F">
            <w:pPr>
              <w:spacing w:after="0"/>
              <w:jc w:val="right"/>
              <w:rPr>
                <w:rFonts w:ascii="Tw Cen MT" w:hAnsi="Tw Cen MT" w:cs="Calibri"/>
              </w:rPr>
            </w:pPr>
            <w:r w:rsidRPr="00D560E7">
              <w:rPr>
                <w:rFonts w:ascii="Tw Cen MT" w:hAnsi="Tw Cen MT" w:cs="Calibri"/>
              </w:rPr>
              <w:t>600</w:t>
            </w:r>
          </w:p>
        </w:tc>
      </w:tr>
      <w:tr w:rsidR="0007495F" w:rsidRPr="00D560E7" w14:paraId="227EDDEA" w14:textId="77777777" w:rsidTr="00F06834">
        <w:trPr>
          <w:trHeight w:val="233"/>
        </w:trPr>
        <w:tc>
          <w:tcPr>
            <w:tcW w:w="2695" w:type="dxa"/>
            <w:vAlign w:val="bottom"/>
          </w:tcPr>
          <w:p w14:paraId="465EC651" w14:textId="77777777" w:rsidR="0007495F" w:rsidRPr="00D560E7" w:rsidRDefault="0007495F" w:rsidP="0007495F">
            <w:pPr>
              <w:spacing w:after="0"/>
              <w:rPr>
                <w:rFonts w:ascii="Tw Cen MT" w:hAnsi="Tw Cen MT" w:cs="Calibri"/>
              </w:rPr>
            </w:pPr>
            <w:r w:rsidRPr="00D560E7">
              <w:rPr>
                <w:rFonts w:ascii="Tw Cen MT" w:hAnsi="Tw Cen MT" w:cs="Calibri"/>
              </w:rPr>
              <w:t>Data Entry</w:t>
            </w:r>
          </w:p>
        </w:tc>
        <w:tc>
          <w:tcPr>
            <w:tcW w:w="900" w:type="dxa"/>
            <w:vAlign w:val="bottom"/>
          </w:tcPr>
          <w:p w14:paraId="3CEAFE86" w14:textId="77777777" w:rsidR="0007495F" w:rsidRPr="00D560E7" w:rsidRDefault="0007495F" w:rsidP="0007495F">
            <w:pPr>
              <w:spacing w:after="0"/>
              <w:jc w:val="right"/>
              <w:rPr>
                <w:rFonts w:ascii="Tw Cen MT" w:hAnsi="Tw Cen MT" w:cs="Calibri"/>
              </w:rPr>
            </w:pPr>
            <w:r w:rsidRPr="00D560E7">
              <w:rPr>
                <w:rFonts w:ascii="Tw Cen MT" w:hAnsi="Tw Cen MT" w:cs="Calibri"/>
              </w:rPr>
              <w:t>2,612</w:t>
            </w:r>
          </w:p>
        </w:tc>
        <w:tc>
          <w:tcPr>
            <w:tcW w:w="2515" w:type="dxa"/>
            <w:shd w:val="clear" w:color="auto" w:fill="auto"/>
            <w:vAlign w:val="bottom"/>
          </w:tcPr>
          <w:p w14:paraId="1E332024" w14:textId="77777777" w:rsidR="0007495F" w:rsidRPr="00D560E7" w:rsidRDefault="0007495F" w:rsidP="0007495F">
            <w:pPr>
              <w:spacing w:after="0"/>
              <w:rPr>
                <w:rFonts w:ascii="Tw Cen MT" w:hAnsi="Tw Cen MT" w:cs="Calibri"/>
              </w:rPr>
            </w:pPr>
            <w:r w:rsidRPr="00D560E7">
              <w:rPr>
                <w:rFonts w:ascii="Tw Cen MT" w:hAnsi="Tw Cen MT" w:cs="Calibri"/>
              </w:rPr>
              <w:t>Cash Deposits and Receipts</w:t>
            </w:r>
          </w:p>
        </w:tc>
        <w:tc>
          <w:tcPr>
            <w:tcW w:w="900" w:type="dxa"/>
            <w:shd w:val="clear" w:color="auto" w:fill="auto"/>
            <w:vAlign w:val="bottom"/>
          </w:tcPr>
          <w:p w14:paraId="2A64C72B" w14:textId="77777777" w:rsidR="0007495F" w:rsidRPr="00D560E7" w:rsidRDefault="0007495F" w:rsidP="0007495F">
            <w:pPr>
              <w:spacing w:after="0"/>
              <w:jc w:val="right"/>
              <w:rPr>
                <w:rFonts w:ascii="Tw Cen MT" w:hAnsi="Tw Cen MT" w:cs="Calibri"/>
              </w:rPr>
            </w:pPr>
            <w:r w:rsidRPr="00D560E7">
              <w:rPr>
                <w:rFonts w:ascii="Tw Cen MT" w:hAnsi="Tw Cen MT" w:cs="Calibri"/>
              </w:rPr>
              <w:t>884</w:t>
            </w:r>
          </w:p>
        </w:tc>
        <w:tc>
          <w:tcPr>
            <w:tcW w:w="2345" w:type="dxa"/>
            <w:vAlign w:val="bottom"/>
          </w:tcPr>
          <w:p w14:paraId="77397809" w14:textId="77777777" w:rsidR="0007495F" w:rsidRPr="00D560E7" w:rsidRDefault="0007495F" w:rsidP="0007495F">
            <w:pPr>
              <w:spacing w:after="0"/>
              <w:rPr>
                <w:rFonts w:ascii="Tw Cen MT" w:hAnsi="Tw Cen MT" w:cs="Calibri"/>
              </w:rPr>
            </w:pPr>
            <w:r w:rsidRPr="00D560E7">
              <w:rPr>
                <w:rFonts w:ascii="Tw Cen MT" w:hAnsi="Tw Cen MT" w:cs="Calibri"/>
              </w:rPr>
              <w:t>Oracle</w:t>
            </w:r>
          </w:p>
        </w:tc>
        <w:tc>
          <w:tcPr>
            <w:tcW w:w="900" w:type="dxa"/>
            <w:vAlign w:val="bottom"/>
          </w:tcPr>
          <w:p w14:paraId="72BEF30B" w14:textId="77777777" w:rsidR="0007495F" w:rsidRPr="00D560E7" w:rsidRDefault="0007495F" w:rsidP="0007495F">
            <w:pPr>
              <w:spacing w:after="0"/>
              <w:jc w:val="right"/>
              <w:rPr>
                <w:rFonts w:ascii="Tw Cen MT" w:hAnsi="Tw Cen MT" w:cs="Calibri"/>
              </w:rPr>
            </w:pPr>
            <w:r w:rsidRPr="00D560E7">
              <w:rPr>
                <w:rFonts w:ascii="Tw Cen MT" w:hAnsi="Tw Cen MT" w:cs="Calibri"/>
              </w:rPr>
              <w:t>549</w:t>
            </w:r>
          </w:p>
        </w:tc>
      </w:tr>
      <w:tr w:rsidR="0007495F" w:rsidRPr="00D560E7" w14:paraId="55E5022B" w14:textId="77777777" w:rsidTr="00F06834">
        <w:trPr>
          <w:trHeight w:val="233"/>
        </w:trPr>
        <w:tc>
          <w:tcPr>
            <w:tcW w:w="2695" w:type="dxa"/>
            <w:vAlign w:val="bottom"/>
          </w:tcPr>
          <w:p w14:paraId="781429A7" w14:textId="77777777" w:rsidR="0007495F" w:rsidRPr="00D560E7" w:rsidRDefault="0007495F" w:rsidP="0007495F">
            <w:pPr>
              <w:spacing w:after="0"/>
              <w:rPr>
                <w:rFonts w:ascii="Tw Cen MT" w:hAnsi="Tw Cen MT" w:cs="Calibri"/>
              </w:rPr>
            </w:pPr>
            <w:r w:rsidRPr="00D560E7">
              <w:rPr>
                <w:rFonts w:ascii="Tw Cen MT" w:hAnsi="Tw Cen MT" w:cs="Calibri"/>
              </w:rPr>
              <w:t>Invoice Processing</w:t>
            </w:r>
          </w:p>
        </w:tc>
        <w:tc>
          <w:tcPr>
            <w:tcW w:w="900" w:type="dxa"/>
            <w:vAlign w:val="bottom"/>
          </w:tcPr>
          <w:p w14:paraId="388EEF18" w14:textId="77777777" w:rsidR="0007495F" w:rsidRPr="00D560E7" w:rsidRDefault="0007495F" w:rsidP="0007495F">
            <w:pPr>
              <w:spacing w:after="0"/>
              <w:jc w:val="right"/>
              <w:rPr>
                <w:rFonts w:ascii="Tw Cen MT" w:hAnsi="Tw Cen MT" w:cs="Calibri"/>
              </w:rPr>
            </w:pPr>
            <w:r w:rsidRPr="00D560E7">
              <w:rPr>
                <w:rFonts w:ascii="Tw Cen MT" w:hAnsi="Tw Cen MT" w:cs="Calibri"/>
              </w:rPr>
              <w:t>2,504</w:t>
            </w:r>
          </w:p>
        </w:tc>
        <w:tc>
          <w:tcPr>
            <w:tcW w:w="2515" w:type="dxa"/>
            <w:shd w:val="clear" w:color="auto" w:fill="auto"/>
            <w:vAlign w:val="bottom"/>
          </w:tcPr>
          <w:p w14:paraId="5E773645" w14:textId="77777777" w:rsidR="0007495F" w:rsidRPr="00D560E7" w:rsidRDefault="0007495F" w:rsidP="0007495F">
            <w:pPr>
              <w:spacing w:after="0"/>
              <w:rPr>
                <w:rFonts w:ascii="Tw Cen MT" w:hAnsi="Tw Cen MT" w:cs="Calibri"/>
              </w:rPr>
            </w:pPr>
            <w:r w:rsidRPr="00D560E7">
              <w:rPr>
                <w:rFonts w:ascii="Tw Cen MT" w:hAnsi="Tw Cen MT" w:cs="Calibri"/>
              </w:rPr>
              <w:t>Customer Contact</w:t>
            </w:r>
          </w:p>
        </w:tc>
        <w:tc>
          <w:tcPr>
            <w:tcW w:w="900" w:type="dxa"/>
            <w:shd w:val="clear" w:color="auto" w:fill="auto"/>
            <w:vAlign w:val="bottom"/>
          </w:tcPr>
          <w:p w14:paraId="1E69EB02" w14:textId="77777777" w:rsidR="0007495F" w:rsidRPr="00D560E7" w:rsidRDefault="0007495F" w:rsidP="0007495F">
            <w:pPr>
              <w:spacing w:after="0"/>
              <w:jc w:val="right"/>
              <w:rPr>
                <w:rFonts w:ascii="Tw Cen MT" w:hAnsi="Tw Cen MT" w:cs="Calibri"/>
              </w:rPr>
            </w:pPr>
            <w:r w:rsidRPr="00D560E7">
              <w:rPr>
                <w:rFonts w:ascii="Tw Cen MT" w:hAnsi="Tw Cen MT" w:cs="Calibri"/>
              </w:rPr>
              <w:t>876</w:t>
            </w:r>
          </w:p>
        </w:tc>
        <w:tc>
          <w:tcPr>
            <w:tcW w:w="2345" w:type="dxa"/>
            <w:vAlign w:val="bottom"/>
          </w:tcPr>
          <w:p w14:paraId="60695B74" w14:textId="77777777" w:rsidR="0007495F" w:rsidRPr="00D560E7" w:rsidRDefault="0007495F" w:rsidP="0007495F">
            <w:pPr>
              <w:spacing w:after="0"/>
              <w:rPr>
                <w:rFonts w:ascii="Tw Cen MT" w:hAnsi="Tw Cen MT" w:cs="Calibri"/>
              </w:rPr>
            </w:pPr>
            <w:r w:rsidRPr="00D560E7">
              <w:rPr>
                <w:rFonts w:ascii="Tw Cen MT" w:hAnsi="Tw Cen MT" w:cs="Calibri"/>
              </w:rPr>
              <w:t>SAP</w:t>
            </w:r>
          </w:p>
        </w:tc>
        <w:tc>
          <w:tcPr>
            <w:tcW w:w="900" w:type="dxa"/>
            <w:vAlign w:val="bottom"/>
          </w:tcPr>
          <w:p w14:paraId="44E66607" w14:textId="77777777" w:rsidR="0007495F" w:rsidRPr="00D560E7" w:rsidRDefault="0007495F" w:rsidP="0007495F">
            <w:pPr>
              <w:spacing w:after="0"/>
              <w:jc w:val="right"/>
              <w:rPr>
                <w:rFonts w:ascii="Tw Cen MT" w:hAnsi="Tw Cen MT" w:cs="Calibri"/>
              </w:rPr>
            </w:pPr>
            <w:r w:rsidRPr="00D560E7">
              <w:rPr>
                <w:rFonts w:ascii="Tw Cen MT" w:hAnsi="Tw Cen MT" w:cs="Calibri"/>
              </w:rPr>
              <w:t>535</w:t>
            </w:r>
          </w:p>
        </w:tc>
      </w:tr>
      <w:tr w:rsidR="0007495F" w:rsidRPr="00D560E7" w14:paraId="6366C14B" w14:textId="77777777" w:rsidTr="00F06834">
        <w:trPr>
          <w:trHeight w:val="233"/>
        </w:trPr>
        <w:tc>
          <w:tcPr>
            <w:tcW w:w="2695" w:type="dxa"/>
            <w:vAlign w:val="bottom"/>
          </w:tcPr>
          <w:p w14:paraId="4D910D7A" w14:textId="77777777" w:rsidR="0007495F" w:rsidRPr="00D560E7" w:rsidRDefault="0007495F" w:rsidP="0007495F">
            <w:pPr>
              <w:spacing w:after="0"/>
              <w:rPr>
                <w:rFonts w:ascii="Tw Cen MT" w:hAnsi="Tw Cen MT" w:cs="Calibri"/>
              </w:rPr>
            </w:pPr>
            <w:r w:rsidRPr="00D560E7">
              <w:rPr>
                <w:rFonts w:ascii="Tw Cen MT" w:hAnsi="Tw Cen MT" w:cs="Calibri"/>
              </w:rPr>
              <w:t>Quickbooks</w:t>
            </w:r>
          </w:p>
        </w:tc>
        <w:tc>
          <w:tcPr>
            <w:tcW w:w="900" w:type="dxa"/>
            <w:vAlign w:val="bottom"/>
          </w:tcPr>
          <w:p w14:paraId="50BEE3B3" w14:textId="77777777" w:rsidR="0007495F" w:rsidRPr="00D560E7" w:rsidRDefault="0007495F" w:rsidP="0007495F">
            <w:pPr>
              <w:spacing w:after="0"/>
              <w:jc w:val="right"/>
              <w:rPr>
                <w:rFonts w:ascii="Tw Cen MT" w:hAnsi="Tw Cen MT" w:cs="Calibri"/>
              </w:rPr>
            </w:pPr>
            <w:r w:rsidRPr="00D560E7">
              <w:rPr>
                <w:rFonts w:ascii="Tw Cen MT" w:hAnsi="Tw Cen MT" w:cs="Calibri"/>
              </w:rPr>
              <w:t>2,251</w:t>
            </w:r>
          </w:p>
        </w:tc>
        <w:tc>
          <w:tcPr>
            <w:tcW w:w="2515" w:type="dxa"/>
            <w:shd w:val="clear" w:color="auto" w:fill="auto"/>
            <w:vAlign w:val="bottom"/>
          </w:tcPr>
          <w:p w14:paraId="463236D3" w14:textId="77777777" w:rsidR="0007495F" w:rsidRPr="00D560E7" w:rsidRDefault="0007495F" w:rsidP="0007495F">
            <w:pPr>
              <w:spacing w:after="0"/>
              <w:rPr>
                <w:rFonts w:ascii="Tw Cen MT" w:hAnsi="Tw Cen MT" w:cs="Calibri"/>
              </w:rPr>
            </w:pPr>
            <w:r w:rsidRPr="00D560E7">
              <w:rPr>
                <w:rFonts w:ascii="Tw Cen MT" w:hAnsi="Tw Cen MT" w:cs="Calibri"/>
              </w:rPr>
              <w:t>Payroll Processing</w:t>
            </w:r>
          </w:p>
        </w:tc>
        <w:tc>
          <w:tcPr>
            <w:tcW w:w="900" w:type="dxa"/>
            <w:shd w:val="clear" w:color="auto" w:fill="auto"/>
            <w:vAlign w:val="bottom"/>
          </w:tcPr>
          <w:p w14:paraId="0F6E0C9B" w14:textId="77777777" w:rsidR="0007495F" w:rsidRPr="00D560E7" w:rsidRDefault="0007495F" w:rsidP="0007495F">
            <w:pPr>
              <w:spacing w:after="0"/>
              <w:jc w:val="right"/>
              <w:rPr>
                <w:rFonts w:ascii="Tw Cen MT" w:hAnsi="Tw Cen MT" w:cs="Calibri"/>
              </w:rPr>
            </w:pPr>
            <w:r w:rsidRPr="00D560E7">
              <w:rPr>
                <w:rFonts w:ascii="Tw Cen MT" w:hAnsi="Tw Cen MT" w:cs="Calibri"/>
              </w:rPr>
              <w:t>835</w:t>
            </w:r>
          </w:p>
        </w:tc>
        <w:tc>
          <w:tcPr>
            <w:tcW w:w="2345" w:type="dxa"/>
            <w:vAlign w:val="bottom"/>
          </w:tcPr>
          <w:p w14:paraId="0BE64285" w14:textId="77777777" w:rsidR="0007495F" w:rsidRPr="00D560E7" w:rsidRDefault="0007495F" w:rsidP="0007495F">
            <w:pPr>
              <w:spacing w:after="0"/>
              <w:rPr>
                <w:rFonts w:ascii="Tw Cen MT" w:hAnsi="Tw Cen MT" w:cs="Calibri"/>
              </w:rPr>
            </w:pPr>
            <w:r w:rsidRPr="00D560E7">
              <w:rPr>
                <w:rFonts w:ascii="Tw Cen MT" w:hAnsi="Tw Cen MT" w:cs="Calibri"/>
              </w:rPr>
              <w:t>Mailing</w:t>
            </w:r>
          </w:p>
        </w:tc>
        <w:tc>
          <w:tcPr>
            <w:tcW w:w="900" w:type="dxa"/>
            <w:vAlign w:val="bottom"/>
          </w:tcPr>
          <w:p w14:paraId="1B92A23D" w14:textId="77777777" w:rsidR="0007495F" w:rsidRPr="00D560E7" w:rsidRDefault="0007495F" w:rsidP="0007495F">
            <w:pPr>
              <w:spacing w:after="0"/>
              <w:jc w:val="right"/>
              <w:rPr>
                <w:rFonts w:ascii="Tw Cen MT" w:hAnsi="Tw Cen MT" w:cs="Calibri"/>
              </w:rPr>
            </w:pPr>
            <w:r w:rsidRPr="00D560E7">
              <w:rPr>
                <w:rFonts w:ascii="Tw Cen MT" w:hAnsi="Tw Cen MT" w:cs="Calibri"/>
              </w:rPr>
              <w:t>525</w:t>
            </w:r>
          </w:p>
        </w:tc>
      </w:tr>
      <w:tr w:rsidR="0007495F" w:rsidRPr="00D560E7" w14:paraId="770838A5" w14:textId="77777777" w:rsidTr="00F06834">
        <w:trPr>
          <w:trHeight w:val="233"/>
        </w:trPr>
        <w:tc>
          <w:tcPr>
            <w:tcW w:w="2695" w:type="dxa"/>
            <w:vAlign w:val="bottom"/>
          </w:tcPr>
          <w:p w14:paraId="781250DB" w14:textId="77777777" w:rsidR="0007495F" w:rsidRPr="00D560E7" w:rsidRDefault="0007495F" w:rsidP="0007495F">
            <w:pPr>
              <w:spacing w:after="0"/>
              <w:rPr>
                <w:rFonts w:ascii="Tw Cen MT" w:hAnsi="Tw Cen MT" w:cs="Calibri"/>
              </w:rPr>
            </w:pPr>
            <w:r w:rsidRPr="00D560E7">
              <w:rPr>
                <w:rFonts w:ascii="Tw Cen MT" w:hAnsi="Tw Cen MT" w:cs="Calibri"/>
              </w:rPr>
              <w:t>Account Reconciliation</w:t>
            </w:r>
          </w:p>
        </w:tc>
        <w:tc>
          <w:tcPr>
            <w:tcW w:w="900" w:type="dxa"/>
            <w:vAlign w:val="bottom"/>
          </w:tcPr>
          <w:p w14:paraId="71B4D000" w14:textId="77777777" w:rsidR="0007495F" w:rsidRPr="00D560E7" w:rsidRDefault="0007495F" w:rsidP="0007495F">
            <w:pPr>
              <w:spacing w:after="0"/>
              <w:jc w:val="right"/>
              <w:rPr>
                <w:rFonts w:ascii="Tw Cen MT" w:hAnsi="Tw Cen MT" w:cs="Calibri"/>
              </w:rPr>
            </w:pPr>
            <w:r w:rsidRPr="00D560E7">
              <w:rPr>
                <w:rFonts w:ascii="Tw Cen MT" w:hAnsi="Tw Cen MT" w:cs="Calibri"/>
              </w:rPr>
              <w:t>2,150</w:t>
            </w:r>
          </w:p>
        </w:tc>
        <w:tc>
          <w:tcPr>
            <w:tcW w:w="2515" w:type="dxa"/>
            <w:shd w:val="clear" w:color="auto" w:fill="auto"/>
            <w:vAlign w:val="bottom"/>
          </w:tcPr>
          <w:p w14:paraId="409C8650" w14:textId="77777777" w:rsidR="0007495F" w:rsidRPr="00D560E7" w:rsidRDefault="0007495F" w:rsidP="0007495F">
            <w:pPr>
              <w:spacing w:after="0"/>
              <w:rPr>
                <w:rFonts w:ascii="Tw Cen MT" w:hAnsi="Tw Cen MT" w:cs="Calibri"/>
              </w:rPr>
            </w:pPr>
            <w:r w:rsidRPr="00D560E7">
              <w:rPr>
                <w:rFonts w:ascii="Tw Cen MT" w:hAnsi="Tw Cen MT" w:cs="Calibri"/>
              </w:rPr>
              <w:t>Scheduling</w:t>
            </w:r>
          </w:p>
        </w:tc>
        <w:tc>
          <w:tcPr>
            <w:tcW w:w="900" w:type="dxa"/>
            <w:shd w:val="clear" w:color="auto" w:fill="auto"/>
            <w:vAlign w:val="bottom"/>
          </w:tcPr>
          <w:p w14:paraId="4FD97DB5" w14:textId="77777777" w:rsidR="0007495F" w:rsidRPr="00D560E7" w:rsidRDefault="0007495F" w:rsidP="0007495F">
            <w:pPr>
              <w:spacing w:after="0"/>
              <w:jc w:val="right"/>
              <w:rPr>
                <w:rFonts w:ascii="Tw Cen MT" w:hAnsi="Tw Cen MT" w:cs="Calibri"/>
              </w:rPr>
            </w:pPr>
            <w:r w:rsidRPr="00D560E7">
              <w:rPr>
                <w:rFonts w:ascii="Tw Cen MT" w:hAnsi="Tw Cen MT" w:cs="Calibri"/>
              </w:rPr>
              <w:t>795</w:t>
            </w:r>
          </w:p>
        </w:tc>
        <w:tc>
          <w:tcPr>
            <w:tcW w:w="2345" w:type="dxa"/>
            <w:vAlign w:val="bottom"/>
          </w:tcPr>
          <w:p w14:paraId="65B87001" w14:textId="77777777" w:rsidR="0007495F" w:rsidRPr="00D560E7" w:rsidRDefault="0007495F" w:rsidP="0007495F">
            <w:pPr>
              <w:spacing w:after="0"/>
              <w:rPr>
                <w:rFonts w:ascii="Tw Cen MT" w:hAnsi="Tw Cen MT" w:cs="Calibri"/>
              </w:rPr>
            </w:pPr>
            <w:r w:rsidRPr="00D560E7">
              <w:rPr>
                <w:rFonts w:ascii="Tw Cen MT" w:hAnsi="Tw Cen MT" w:cs="Calibri"/>
              </w:rPr>
              <w:t>Customer Accounts</w:t>
            </w:r>
          </w:p>
        </w:tc>
        <w:tc>
          <w:tcPr>
            <w:tcW w:w="900" w:type="dxa"/>
            <w:vAlign w:val="bottom"/>
          </w:tcPr>
          <w:p w14:paraId="6FADBBBD" w14:textId="77777777" w:rsidR="0007495F" w:rsidRPr="00D560E7" w:rsidRDefault="0007495F" w:rsidP="0007495F">
            <w:pPr>
              <w:spacing w:after="0"/>
              <w:jc w:val="right"/>
              <w:rPr>
                <w:rFonts w:ascii="Tw Cen MT" w:hAnsi="Tw Cen MT" w:cs="Calibri"/>
              </w:rPr>
            </w:pPr>
            <w:r w:rsidRPr="00D560E7">
              <w:rPr>
                <w:rFonts w:ascii="Tw Cen MT" w:hAnsi="Tw Cen MT" w:cs="Calibri"/>
              </w:rPr>
              <w:t>518</w:t>
            </w:r>
          </w:p>
        </w:tc>
      </w:tr>
      <w:tr w:rsidR="0007495F" w:rsidRPr="00D560E7" w14:paraId="354EF4E7" w14:textId="77777777" w:rsidTr="00F06834">
        <w:trPr>
          <w:trHeight w:val="233"/>
        </w:trPr>
        <w:tc>
          <w:tcPr>
            <w:tcW w:w="2695" w:type="dxa"/>
            <w:vAlign w:val="bottom"/>
          </w:tcPr>
          <w:p w14:paraId="1171FCDE" w14:textId="77777777" w:rsidR="0007495F" w:rsidRPr="00D560E7" w:rsidRDefault="0007495F" w:rsidP="0007495F">
            <w:pPr>
              <w:spacing w:after="0"/>
              <w:rPr>
                <w:rFonts w:ascii="Tw Cen MT" w:hAnsi="Tw Cen MT" w:cs="Calibri"/>
              </w:rPr>
            </w:pPr>
            <w:r w:rsidRPr="00D560E7">
              <w:rPr>
                <w:rFonts w:ascii="Tw Cen MT" w:hAnsi="Tw Cen MT" w:cs="Calibri"/>
              </w:rPr>
              <w:t>General Ledger</w:t>
            </w:r>
          </w:p>
        </w:tc>
        <w:tc>
          <w:tcPr>
            <w:tcW w:w="900" w:type="dxa"/>
            <w:vAlign w:val="bottom"/>
          </w:tcPr>
          <w:p w14:paraId="5CFE8BEA" w14:textId="77777777" w:rsidR="0007495F" w:rsidRPr="00D560E7" w:rsidRDefault="0007495F" w:rsidP="0007495F">
            <w:pPr>
              <w:spacing w:after="0"/>
              <w:jc w:val="right"/>
              <w:rPr>
                <w:rFonts w:ascii="Tw Cen MT" w:hAnsi="Tw Cen MT" w:cs="Calibri"/>
              </w:rPr>
            </w:pPr>
            <w:r w:rsidRPr="00D560E7">
              <w:rPr>
                <w:rFonts w:ascii="Tw Cen MT" w:hAnsi="Tw Cen MT" w:cs="Calibri"/>
              </w:rPr>
              <w:t>1,863</w:t>
            </w:r>
          </w:p>
        </w:tc>
        <w:tc>
          <w:tcPr>
            <w:tcW w:w="2515" w:type="dxa"/>
            <w:shd w:val="clear" w:color="auto" w:fill="auto"/>
            <w:vAlign w:val="bottom"/>
          </w:tcPr>
          <w:p w14:paraId="2C4A83D9" w14:textId="77777777" w:rsidR="0007495F" w:rsidRPr="00D560E7" w:rsidRDefault="0007495F" w:rsidP="0007495F">
            <w:pPr>
              <w:spacing w:after="0"/>
              <w:rPr>
                <w:rFonts w:ascii="Tw Cen MT" w:hAnsi="Tw Cen MT" w:cs="Calibri"/>
              </w:rPr>
            </w:pPr>
            <w:r w:rsidRPr="00D560E7">
              <w:rPr>
                <w:rFonts w:ascii="Tw Cen MT" w:hAnsi="Tw Cen MT" w:cs="Calibri"/>
              </w:rPr>
              <w:t>Accounting Systems</w:t>
            </w:r>
          </w:p>
        </w:tc>
        <w:tc>
          <w:tcPr>
            <w:tcW w:w="900" w:type="dxa"/>
            <w:shd w:val="clear" w:color="auto" w:fill="auto"/>
            <w:vAlign w:val="bottom"/>
          </w:tcPr>
          <w:p w14:paraId="41B0EEA1" w14:textId="77777777" w:rsidR="0007495F" w:rsidRPr="00D560E7" w:rsidRDefault="0007495F" w:rsidP="0007495F">
            <w:pPr>
              <w:spacing w:after="0"/>
              <w:jc w:val="right"/>
              <w:rPr>
                <w:rFonts w:ascii="Tw Cen MT" w:hAnsi="Tw Cen MT" w:cs="Calibri"/>
              </w:rPr>
            </w:pPr>
            <w:r w:rsidRPr="00D560E7">
              <w:rPr>
                <w:rFonts w:ascii="Tw Cen MT" w:hAnsi="Tw Cen MT" w:cs="Calibri"/>
              </w:rPr>
              <w:t>775</w:t>
            </w:r>
          </w:p>
        </w:tc>
        <w:tc>
          <w:tcPr>
            <w:tcW w:w="2345" w:type="dxa"/>
            <w:vAlign w:val="bottom"/>
          </w:tcPr>
          <w:p w14:paraId="3BBF6550" w14:textId="77777777" w:rsidR="0007495F" w:rsidRPr="00D560E7" w:rsidRDefault="0007495F" w:rsidP="0007495F">
            <w:pPr>
              <w:spacing w:after="0"/>
              <w:rPr>
                <w:rFonts w:ascii="Tw Cen MT" w:hAnsi="Tw Cen MT" w:cs="Calibri"/>
              </w:rPr>
            </w:pPr>
            <w:r w:rsidRPr="00D560E7">
              <w:rPr>
                <w:rFonts w:ascii="Tw Cen MT" w:hAnsi="Tw Cen MT" w:cs="Calibri"/>
              </w:rPr>
              <w:t>Filing</w:t>
            </w:r>
          </w:p>
        </w:tc>
        <w:tc>
          <w:tcPr>
            <w:tcW w:w="900" w:type="dxa"/>
            <w:vAlign w:val="bottom"/>
          </w:tcPr>
          <w:p w14:paraId="389E8B33" w14:textId="77777777" w:rsidR="0007495F" w:rsidRPr="00D560E7" w:rsidRDefault="0007495F" w:rsidP="0007495F">
            <w:pPr>
              <w:spacing w:after="0"/>
              <w:jc w:val="right"/>
              <w:rPr>
                <w:rFonts w:ascii="Tw Cen MT" w:hAnsi="Tw Cen MT" w:cs="Calibri"/>
              </w:rPr>
            </w:pPr>
            <w:r w:rsidRPr="00D560E7">
              <w:rPr>
                <w:rFonts w:ascii="Tw Cen MT" w:hAnsi="Tw Cen MT" w:cs="Calibri"/>
              </w:rPr>
              <w:t>504</w:t>
            </w:r>
          </w:p>
        </w:tc>
      </w:tr>
      <w:tr w:rsidR="0007495F" w:rsidRPr="00D560E7" w14:paraId="34AFA3CF" w14:textId="77777777" w:rsidTr="00F06834">
        <w:trPr>
          <w:trHeight w:val="233"/>
        </w:trPr>
        <w:tc>
          <w:tcPr>
            <w:tcW w:w="2695" w:type="dxa"/>
            <w:vAlign w:val="bottom"/>
          </w:tcPr>
          <w:p w14:paraId="3115FF6F" w14:textId="77777777" w:rsidR="0007495F" w:rsidRPr="00D560E7" w:rsidRDefault="0007495F" w:rsidP="0007495F">
            <w:pPr>
              <w:spacing w:after="0"/>
              <w:rPr>
                <w:rFonts w:ascii="Tw Cen MT" w:hAnsi="Tw Cen MT" w:cs="Calibri"/>
              </w:rPr>
            </w:pPr>
            <w:r w:rsidRPr="00D560E7">
              <w:rPr>
                <w:rFonts w:ascii="Tw Cen MT" w:hAnsi="Tw Cen MT" w:cs="Calibri"/>
              </w:rPr>
              <w:t>Customer Billing</w:t>
            </w:r>
          </w:p>
        </w:tc>
        <w:tc>
          <w:tcPr>
            <w:tcW w:w="900" w:type="dxa"/>
            <w:vAlign w:val="bottom"/>
          </w:tcPr>
          <w:p w14:paraId="33F52409" w14:textId="77777777" w:rsidR="0007495F" w:rsidRPr="00D560E7" w:rsidRDefault="0007495F" w:rsidP="0007495F">
            <w:pPr>
              <w:spacing w:after="0"/>
              <w:jc w:val="right"/>
              <w:rPr>
                <w:rFonts w:ascii="Tw Cen MT" w:hAnsi="Tw Cen MT" w:cs="Calibri"/>
              </w:rPr>
            </w:pPr>
            <w:r w:rsidRPr="00D560E7">
              <w:rPr>
                <w:rFonts w:ascii="Tw Cen MT" w:hAnsi="Tw Cen MT" w:cs="Calibri"/>
              </w:rPr>
              <w:t>1,862</w:t>
            </w:r>
          </w:p>
        </w:tc>
        <w:tc>
          <w:tcPr>
            <w:tcW w:w="2515" w:type="dxa"/>
            <w:shd w:val="clear" w:color="auto" w:fill="auto"/>
            <w:vAlign w:val="bottom"/>
          </w:tcPr>
          <w:p w14:paraId="5E743786" w14:textId="77777777" w:rsidR="0007495F" w:rsidRPr="00D560E7" w:rsidRDefault="0007495F" w:rsidP="0007495F">
            <w:pPr>
              <w:spacing w:after="0"/>
              <w:rPr>
                <w:rFonts w:ascii="Tw Cen MT" w:hAnsi="Tw Cen MT" w:cs="Calibri"/>
              </w:rPr>
            </w:pPr>
            <w:r w:rsidRPr="00D560E7">
              <w:rPr>
                <w:rFonts w:ascii="Tw Cen MT" w:hAnsi="Tw Cen MT" w:cs="Calibri"/>
              </w:rPr>
              <w:t>Invoice Matching</w:t>
            </w:r>
          </w:p>
        </w:tc>
        <w:tc>
          <w:tcPr>
            <w:tcW w:w="900" w:type="dxa"/>
            <w:shd w:val="clear" w:color="auto" w:fill="auto"/>
            <w:vAlign w:val="bottom"/>
          </w:tcPr>
          <w:p w14:paraId="2B82E9BF" w14:textId="77777777" w:rsidR="0007495F" w:rsidRPr="00D560E7" w:rsidRDefault="0007495F" w:rsidP="0007495F">
            <w:pPr>
              <w:spacing w:after="0"/>
              <w:jc w:val="right"/>
              <w:rPr>
                <w:rFonts w:ascii="Tw Cen MT" w:hAnsi="Tw Cen MT" w:cs="Calibri"/>
              </w:rPr>
            </w:pPr>
            <w:r w:rsidRPr="00D560E7">
              <w:rPr>
                <w:rFonts w:ascii="Tw Cen MT" w:hAnsi="Tw Cen MT" w:cs="Calibri"/>
              </w:rPr>
              <w:t>751</w:t>
            </w:r>
          </w:p>
        </w:tc>
        <w:tc>
          <w:tcPr>
            <w:tcW w:w="2345" w:type="dxa"/>
            <w:vAlign w:val="bottom"/>
          </w:tcPr>
          <w:p w14:paraId="584E0499" w14:textId="77777777" w:rsidR="0007495F" w:rsidRPr="00D560E7" w:rsidRDefault="0007495F" w:rsidP="0007495F">
            <w:pPr>
              <w:spacing w:after="0"/>
              <w:rPr>
                <w:rFonts w:ascii="Tw Cen MT" w:hAnsi="Tw Cen MT" w:cs="Calibri"/>
              </w:rPr>
            </w:pPr>
            <w:r w:rsidRPr="00D560E7">
              <w:rPr>
                <w:rFonts w:ascii="Tw Cen MT" w:hAnsi="Tw Cen MT" w:cs="Calibri"/>
              </w:rPr>
              <w:t>Purchasing</w:t>
            </w:r>
          </w:p>
        </w:tc>
        <w:tc>
          <w:tcPr>
            <w:tcW w:w="900" w:type="dxa"/>
            <w:vAlign w:val="bottom"/>
          </w:tcPr>
          <w:p w14:paraId="441354F9" w14:textId="77777777" w:rsidR="0007495F" w:rsidRPr="00D560E7" w:rsidRDefault="0007495F" w:rsidP="0007495F">
            <w:pPr>
              <w:spacing w:after="0"/>
              <w:jc w:val="right"/>
              <w:rPr>
                <w:rFonts w:ascii="Tw Cen MT" w:hAnsi="Tw Cen MT" w:cs="Calibri"/>
              </w:rPr>
            </w:pPr>
            <w:r w:rsidRPr="00D560E7">
              <w:rPr>
                <w:rFonts w:ascii="Tw Cen MT" w:hAnsi="Tw Cen MT" w:cs="Calibri"/>
              </w:rPr>
              <w:t>496</w:t>
            </w:r>
          </w:p>
        </w:tc>
      </w:tr>
      <w:tr w:rsidR="0007495F" w:rsidRPr="00D560E7" w14:paraId="28905C68" w14:textId="77777777" w:rsidTr="00F06834">
        <w:trPr>
          <w:trHeight w:val="233"/>
        </w:trPr>
        <w:tc>
          <w:tcPr>
            <w:tcW w:w="2695" w:type="dxa"/>
            <w:vAlign w:val="bottom"/>
          </w:tcPr>
          <w:p w14:paraId="512BFD63" w14:textId="77777777" w:rsidR="0007495F" w:rsidRPr="00D560E7" w:rsidRDefault="0007495F" w:rsidP="0007495F">
            <w:pPr>
              <w:spacing w:after="0"/>
              <w:rPr>
                <w:rFonts w:ascii="Tw Cen MT" w:hAnsi="Tw Cen MT" w:cs="Calibri"/>
              </w:rPr>
            </w:pPr>
            <w:r w:rsidRPr="00D560E7">
              <w:rPr>
                <w:rFonts w:ascii="Tw Cen MT" w:hAnsi="Tw Cen MT" w:cs="Calibri"/>
              </w:rPr>
              <w:t>Customer Checkout</w:t>
            </w:r>
          </w:p>
        </w:tc>
        <w:tc>
          <w:tcPr>
            <w:tcW w:w="900" w:type="dxa"/>
            <w:vAlign w:val="bottom"/>
          </w:tcPr>
          <w:p w14:paraId="1FA499DB" w14:textId="77777777" w:rsidR="0007495F" w:rsidRPr="00D560E7" w:rsidRDefault="0007495F" w:rsidP="0007495F">
            <w:pPr>
              <w:spacing w:after="0"/>
              <w:jc w:val="right"/>
              <w:rPr>
                <w:rFonts w:ascii="Tw Cen MT" w:hAnsi="Tw Cen MT" w:cs="Calibri"/>
              </w:rPr>
            </w:pPr>
            <w:r w:rsidRPr="00D560E7">
              <w:rPr>
                <w:rFonts w:ascii="Tw Cen MT" w:hAnsi="Tw Cen MT" w:cs="Calibri"/>
              </w:rPr>
              <w:t>1,789</w:t>
            </w:r>
          </w:p>
        </w:tc>
        <w:tc>
          <w:tcPr>
            <w:tcW w:w="2515" w:type="dxa"/>
            <w:shd w:val="clear" w:color="auto" w:fill="auto"/>
            <w:vAlign w:val="bottom"/>
          </w:tcPr>
          <w:p w14:paraId="08AF26B3" w14:textId="77777777" w:rsidR="0007495F" w:rsidRPr="00D560E7" w:rsidRDefault="0007495F" w:rsidP="0007495F">
            <w:pPr>
              <w:spacing w:after="0"/>
              <w:rPr>
                <w:rFonts w:ascii="Tw Cen MT" w:hAnsi="Tw Cen MT" w:cs="Calibri"/>
              </w:rPr>
            </w:pPr>
            <w:r w:rsidRPr="00D560E7">
              <w:rPr>
                <w:rFonts w:ascii="Tw Cen MT" w:hAnsi="Tw Cen MT" w:cs="Calibri"/>
              </w:rPr>
              <w:t>Financial Statements</w:t>
            </w:r>
          </w:p>
        </w:tc>
        <w:tc>
          <w:tcPr>
            <w:tcW w:w="900" w:type="dxa"/>
            <w:shd w:val="clear" w:color="auto" w:fill="auto"/>
            <w:vAlign w:val="bottom"/>
          </w:tcPr>
          <w:p w14:paraId="426C6716" w14:textId="77777777" w:rsidR="0007495F" w:rsidRPr="00D560E7" w:rsidRDefault="0007495F" w:rsidP="0007495F">
            <w:pPr>
              <w:spacing w:after="0"/>
              <w:jc w:val="right"/>
              <w:rPr>
                <w:rFonts w:ascii="Tw Cen MT" w:hAnsi="Tw Cen MT" w:cs="Calibri"/>
              </w:rPr>
            </w:pPr>
            <w:r w:rsidRPr="00D560E7">
              <w:rPr>
                <w:rFonts w:ascii="Tw Cen MT" w:hAnsi="Tw Cen MT" w:cs="Calibri"/>
              </w:rPr>
              <w:t>747</w:t>
            </w:r>
          </w:p>
        </w:tc>
        <w:tc>
          <w:tcPr>
            <w:tcW w:w="2345" w:type="dxa"/>
            <w:vAlign w:val="bottom"/>
          </w:tcPr>
          <w:p w14:paraId="53BB8A76" w14:textId="77777777" w:rsidR="0007495F" w:rsidRPr="00D560E7" w:rsidRDefault="0007495F" w:rsidP="0007495F">
            <w:pPr>
              <w:spacing w:after="0"/>
              <w:rPr>
                <w:rFonts w:ascii="Tw Cen MT" w:hAnsi="Tw Cen MT" w:cs="Calibri"/>
              </w:rPr>
            </w:pPr>
            <w:r w:rsidRPr="00D560E7">
              <w:rPr>
                <w:rFonts w:ascii="Tw Cen MT" w:hAnsi="Tw Cen MT" w:cs="Calibri"/>
              </w:rPr>
              <w:t>Balance Sheet</w:t>
            </w:r>
          </w:p>
        </w:tc>
        <w:tc>
          <w:tcPr>
            <w:tcW w:w="900" w:type="dxa"/>
            <w:vAlign w:val="bottom"/>
          </w:tcPr>
          <w:p w14:paraId="5CBBB80B" w14:textId="77777777" w:rsidR="0007495F" w:rsidRPr="00D560E7" w:rsidRDefault="0007495F" w:rsidP="0007495F">
            <w:pPr>
              <w:spacing w:after="0"/>
              <w:jc w:val="right"/>
              <w:rPr>
                <w:rFonts w:ascii="Tw Cen MT" w:hAnsi="Tw Cen MT" w:cs="Calibri"/>
              </w:rPr>
            </w:pPr>
            <w:r w:rsidRPr="00D560E7">
              <w:rPr>
                <w:rFonts w:ascii="Tw Cen MT" w:hAnsi="Tw Cen MT" w:cs="Calibri"/>
              </w:rPr>
              <w:t>480</w:t>
            </w:r>
          </w:p>
        </w:tc>
      </w:tr>
      <w:tr w:rsidR="0007495F" w:rsidRPr="00D560E7" w14:paraId="4C9EA045" w14:textId="77777777" w:rsidTr="00F06834">
        <w:trPr>
          <w:trHeight w:val="233"/>
        </w:trPr>
        <w:tc>
          <w:tcPr>
            <w:tcW w:w="2695" w:type="dxa"/>
            <w:vAlign w:val="bottom"/>
          </w:tcPr>
          <w:p w14:paraId="4535D686" w14:textId="77777777" w:rsidR="0007495F" w:rsidRPr="00D560E7" w:rsidRDefault="0007495F" w:rsidP="0007495F">
            <w:pPr>
              <w:spacing w:after="0"/>
              <w:rPr>
                <w:rFonts w:ascii="Tw Cen MT" w:hAnsi="Tw Cen MT" w:cs="Calibri"/>
              </w:rPr>
            </w:pPr>
            <w:r w:rsidRPr="00D560E7">
              <w:rPr>
                <w:rFonts w:ascii="Tw Cen MT" w:hAnsi="Tw Cen MT" w:cs="Calibri"/>
              </w:rPr>
              <w:t>Month-End Close Processes</w:t>
            </w:r>
          </w:p>
        </w:tc>
        <w:tc>
          <w:tcPr>
            <w:tcW w:w="900" w:type="dxa"/>
            <w:vAlign w:val="bottom"/>
          </w:tcPr>
          <w:p w14:paraId="3D73BD3A" w14:textId="77777777" w:rsidR="0007495F" w:rsidRPr="00D560E7" w:rsidRDefault="0007495F" w:rsidP="0007495F">
            <w:pPr>
              <w:spacing w:after="0"/>
              <w:jc w:val="right"/>
              <w:rPr>
                <w:rFonts w:ascii="Tw Cen MT" w:hAnsi="Tw Cen MT" w:cs="Calibri"/>
              </w:rPr>
            </w:pPr>
            <w:r w:rsidRPr="00D560E7">
              <w:rPr>
                <w:rFonts w:ascii="Tw Cen MT" w:hAnsi="Tw Cen MT" w:cs="Calibri"/>
              </w:rPr>
              <w:t>1,788</w:t>
            </w:r>
          </w:p>
        </w:tc>
        <w:tc>
          <w:tcPr>
            <w:tcW w:w="2515" w:type="dxa"/>
            <w:shd w:val="clear" w:color="auto" w:fill="auto"/>
            <w:vAlign w:val="bottom"/>
          </w:tcPr>
          <w:p w14:paraId="1C2F3F27" w14:textId="77777777" w:rsidR="0007495F" w:rsidRPr="00D560E7" w:rsidRDefault="0007495F" w:rsidP="0007495F">
            <w:pPr>
              <w:spacing w:after="0"/>
              <w:rPr>
                <w:rFonts w:ascii="Tw Cen MT" w:hAnsi="Tw Cen MT" w:cs="Calibri"/>
              </w:rPr>
            </w:pPr>
            <w:r w:rsidRPr="00D560E7">
              <w:rPr>
                <w:rFonts w:ascii="Tw Cen MT" w:hAnsi="Tw Cen MT" w:cs="Calibri"/>
              </w:rPr>
              <w:t>NetSuite</w:t>
            </w:r>
          </w:p>
        </w:tc>
        <w:tc>
          <w:tcPr>
            <w:tcW w:w="900" w:type="dxa"/>
            <w:shd w:val="clear" w:color="auto" w:fill="auto"/>
            <w:vAlign w:val="bottom"/>
          </w:tcPr>
          <w:p w14:paraId="5B966FEB" w14:textId="77777777" w:rsidR="0007495F" w:rsidRPr="00D560E7" w:rsidRDefault="0007495F" w:rsidP="0007495F">
            <w:pPr>
              <w:spacing w:after="0"/>
              <w:jc w:val="right"/>
              <w:rPr>
                <w:rFonts w:ascii="Tw Cen MT" w:hAnsi="Tw Cen MT" w:cs="Calibri"/>
              </w:rPr>
            </w:pPr>
            <w:r w:rsidRPr="00D560E7">
              <w:rPr>
                <w:rFonts w:ascii="Tw Cen MT" w:hAnsi="Tw Cen MT" w:cs="Calibri"/>
              </w:rPr>
              <w:t>740</w:t>
            </w:r>
          </w:p>
        </w:tc>
        <w:tc>
          <w:tcPr>
            <w:tcW w:w="2345" w:type="dxa"/>
            <w:vAlign w:val="bottom"/>
          </w:tcPr>
          <w:p w14:paraId="35505F6A" w14:textId="77777777" w:rsidR="0007495F" w:rsidRPr="00D560E7" w:rsidRDefault="0007495F" w:rsidP="0007495F">
            <w:pPr>
              <w:spacing w:after="0"/>
              <w:rPr>
                <w:rFonts w:ascii="Tw Cen MT" w:hAnsi="Tw Cen MT" w:cs="Calibri"/>
              </w:rPr>
            </w:pPr>
            <w:r w:rsidRPr="00D560E7">
              <w:rPr>
                <w:rFonts w:ascii="Tw Cen MT" w:hAnsi="Tw Cen MT" w:cs="Calibri"/>
              </w:rPr>
              <w:t>Mail Sorting</w:t>
            </w:r>
          </w:p>
        </w:tc>
        <w:tc>
          <w:tcPr>
            <w:tcW w:w="900" w:type="dxa"/>
            <w:vAlign w:val="bottom"/>
          </w:tcPr>
          <w:p w14:paraId="67694590" w14:textId="77777777" w:rsidR="0007495F" w:rsidRPr="00D560E7" w:rsidRDefault="0007495F" w:rsidP="0007495F">
            <w:pPr>
              <w:spacing w:after="0"/>
              <w:jc w:val="right"/>
              <w:rPr>
                <w:rFonts w:ascii="Tw Cen MT" w:hAnsi="Tw Cen MT" w:cs="Calibri"/>
              </w:rPr>
            </w:pPr>
            <w:r w:rsidRPr="00D560E7">
              <w:rPr>
                <w:rFonts w:ascii="Tw Cen MT" w:hAnsi="Tw Cen MT" w:cs="Calibri"/>
              </w:rPr>
              <w:t>462</w:t>
            </w:r>
          </w:p>
        </w:tc>
      </w:tr>
      <w:tr w:rsidR="0007495F" w:rsidRPr="00D560E7" w14:paraId="5AEBDFEA" w14:textId="77777777" w:rsidTr="00F06834">
        <w:trPr>
          <w:trHeight w:val="233"/>
        </w:trPr>
        <w:tc>
          <w:tcPr>
            <w:tcW w:w="2695" w:type="dxa"/>
            <w:vAlign w:val="bottom"/>
          </w:tcPr>
          <w:p w14:paraId="7C7753AD" w14:textId="77777777" w:rsidR="0007495F" w:rsidRPr="00D560E7" w:rsidRDefault="0007495F" w:rsidP="0007495F">
            <w:pPr>
              <w:spacing w:after="0"/>
              <w:rPr>
                <w:rFonts w:ascii="Tw Cen MT" w:hAnsi="Tw Cen MT" w:cs="Calibri"/>
              </w:rPr>
            </w:pPr>
            <w:r w:rsidRPr="00D560E7">
              <w:rPr>
                <w:rFonts w:ascii="Tw Cen MT" w:hAnsi="Tw Cen MT" w:cs="Calibri"/>
              </w:rPr>
              <w:t>Expense Reports</w:t>
            </w:r>
          </w:p>
        </w:tc>
        <w:tc>
          <w:tcPr>
            <w:tcW w:w="900" w:type="dxa"/>
            <w:vAlign w:val="bottom"/>
          </w:tcPr>
          <w:p w14:paraId="08D2012C" w14:textId="77777777" w:rsidR="0007495F" w:rsidRPr="00D560E7" w:rsidRDefault="0007495F" w:rsidP="0007495F">
            <w:pPr>
              <w:spacing w:after="0"/>
              <w:jc w:val="right"/>
              <w:rPr>
                <w:rFonts w:ascii="Tw Cen MT" w:hAnsi="Tw Cen MT" w:cs="Calibri"/>
              </w:rPr>
            </w:pPr>
            <w:r w:rsidRPr="00D560E7">
              <w:rPr>
                <w:rFonts w:ascii="Tw Cen MT" w:hAnsi="Tw Cen MT" w:cs="Calibri"/>
              </w:rPr>
              <w:t>1,629</w:t>
            </w:r>
          </w:p>
        </w:tc>
        <w:tc>
          <w:tcPr>
            <w:tcW w:w="2515" w:type="dxa"/>
            <w:shd w:val="clear" w:color="auto" w:fill="auto"/>
            <w:vAlign w:val="bottom"/>
          </w:tcPr>
          <w:p w14:paraId="7B83A90E" w14:textId="77777777" w:rsidR="0007495F" w:rsidRPr="00D560E7" w:rsidRDefault="0007495F" w:rsidP="0007495F">
            <w:pPr>
              <w:spacing w:after="0"/>
              <w:rPr>
                <w:rFonts w:ascii="Tw Cen MT" w:hAnsi="Tw Cen MT" w:cs="Calibri"/>
              </w:rPr>
            </w:pPr>
            <w:r w:rsidRPr="00D560E7">
              <w:rPr>
                <w:rFonts w:ascii="Tw Cen MT" w:hAnsi="Tw Cen MT" w:cs="Calibri"/>
              </w:rPr>
              <w:t>Invoice Preparation</w:t>
            </w:r>
          </w:p>
        </w:tc>
        <w:tc>
          <w:tcPr>
            <w:tcW w:w="900" w:type="dxa"/>
            <w:shd w:val="clear" w:color="auto" w:fill="auto"/>
            <w:vAlign w:val="bottom"/>
          </w:tcPr>
          <w:p w14:paraId="04F98782" w14:textId="77777777" w:rsidR="0007495F" w:rsidRPr="00D560E7" w:rsidRDefault="0007495F" w:rsidP="0007495F">
            <w:pPr>
              <w:spacing w:after="0"/>
              <w:jc w:val="right"/>
              <w:rPr>
                <w:rFonts w:ascii="Tw Cen MT" w:hAnsi="Tw Cen MT" w:cs="Calibri"/>
              </w:rPr>
            </w:pPr>
            <w:r w:rsidRPr="00D560E7">
              <w:rPr>
                <w:rFonts w:ascii="Tw Cen MT" w:hAnsi="Tw Cen MT" w:cs="Calibri"/>
              </w:rPr>
              <w:t>710</w:t>
            </w:r>
          </w:p>
        </w:tc>
        <w:tc>
          <w:tcPr>
            <w:tcW w:w="2345" w:type="dxa"/>
            <w:vAlign w:val="bottom"/>
          </w:tcPr>
          <w:p w14:paraId="73D03ECB" w14:textId="77777777" w:rsidR="0007495F" w:rsidRPr="00D560E7" w:rsidRDefault="0007495F" w:rsidP="0007495F">
            <w:pPr>
              <w:spacing w:after="0"/>
              <w:rPr>
                <w:rFonts w:ascii="Tw Cen MT" w:hAnsi="Tw Cen MT" w:cs="Calibri"/>
              </w:rPr>
            </w:pPr>
            <w:r w:rsidRPr="00D560E7">
              <w:rPr>
                <w:rFonts w:ascii="Tw Cen MT" w:hAnsi="Tw Cen MT" w:cs="Calibri"/>
              </w:rPr>
              <w:t>Finance</w:t>
            </w:r>
          </w:p>
        </w:tc>
        <w:tc>
          <w:tcPr>
            <w:tcW w:w="900" w:type="dxa"/>
            <w:vAlign w:val="bottom"/>
          </w:tcPr>
          <w:p w14:paraId="1705F745" w14:textId="77777777" w:rsidR="0007495F" w:rsidRPr="00D560E7" w:rsidRDefault="0007495F" w:rsidP="0007495F">
            <w:pPr>
              <w:spacing w:after="0"/>
              <w:jc w:val="right"/>
              <w:rPr>
                <w:rFonts w:ascii="Tw Cen MT" w:hAnsi="Tw Cen MT" w:cs="Calibri"/>
              </w:rPr>
            </w:pPr>
            <w:r w:rsidRPr="00D560E7">
              <w:rPr>
                <w:rFonts w:ascii="Tw Cen MT" w:hAnsi="Tw Cen MT" w:cs="Calibri"/>
              </w:rPr>
              <w:t>447</w:t>
            </w:r>
          </w:p>
        </w:tc>
      </w:tr>
      <w:tr w:rsidR="0007495F" w:rsidRPr="00D560E7" w14:paraId="4F4B0BBD" w14:textId="77777777" w:rsidTr="00F06834">
        <w:trPr>
          <w:trHeight w:val="233"/>
        </w:trPr>
        <w:tc>
          <w:tcPr>
            <w:tcW w:w="2695" w:type="dxa"/>
            <w:vAlign w:val="bottom"/>
          </w:tcPr>
          <w:p w14:paraId="25FA09A6" w14:textId="77777777" w:rsidR="0007495F" w:rsidRPr="00D560E7" w:rsidRDefault="0007495F" w:rsidP="0007495F">
            <w:pPr>
              <w:spacing w:after="0"/>
              <w:rPr>
                <w:rFonts w:ascii="Tw Cen MT" w:hAnsi="Tw Cen MT" w:cs="Calibri"/>
              </w:rPr>
            </w:pPr>
            <w:r w:rsidRPr="00D560E7">
              <w:rPr>
                <w:rFonts w:ascii="Tw Cen MT" w:hAnsi="Tw Cen MT" w:cs="Calibri"/>
              </w:rPr>
              <w:t>Customer Service</w:t>
            </w:r>
          </w:p>
        </w:tc>
        <w:tc>
          <w:tcPr>
            <w:tcW w:w="900" w:type="dxa"/>
            <w:vAlign w:val="bottom"/>
          </w:tcPr>
          <w:p w14:paraId="0450DF87" w14:textId="77777777" w:rsidR="0007495F" w:rsidRPr="00D560E7" w:rsidRDefault="0007495F" w:rsidP="0007495F">
            <w:pPr>
              <w:spacing w:after="0"/>
              <w:jc w:val="right"/>
              <w:rPr>
                <w:rFonts w:ascii="Tw Cen MT" w:hAnsi="Tw Cen MT" w:cs="Calibri"/>
              </w:rPr>
            </w:pPr>
            <w:r w:rsidRPr="00D560E7">
              <w:rPr>
                <w:rFonts w:ascii="Tw Cen MT" w:hAnsi="Tw Cen MT" w:cs="Calibri"/>
              </w:rPr>
              <w:t>1,439</w:t>
            </w:r>
          </w:p>
        </w:tc>
        <w:tc>
          <w:tcPr>
            <w:tcW w:w="2515" w:type="dxa"/>
            <w:shd w:val="clear" w:color="auto" w:fill="auto"/>
            <w:vAlign w:val="bottom"/>
          </w:tcPr>
          <w:p w14:paraId="2D9BF6B1" w14:textId="77777777" w:rsidR="0007495F" w:rsidRPr="00D560E7" w:rsidRDefault="0007495F" w:rsidP="0007495F">
            <w:pPr>
              <w:spacing w:after="0"/>
              <w:rPr>
                <w:rFonts w:ascii="Tw Cen MT" w:hAnsi="Tw Cen MT" w:cs="Calibri"/>
              </w:rPr>
            </w:pPr>
            <w:r w:rsidRPr="00D560E7">
              <w:rPr>
                <w:rFonts w:ascii="Tw Cen MT" w:hAnsi="Tw Cen MT" w:cs="Calibri"/>
              </w:rPr>
              <w:t>External Auditing</w:t>
            </w:r>
          </w:p>
        </w:tc>
        <w:tc>
          <w:tcPr>
            <w:tcW w:w="900" w:type="dxa"/>
            <w:shd w:val="clear" w:color="auto" w:fill="auto"/>
            <w:vAlign w:val="bottom"/>
          </w:tcPr>
          <w:p w14:paraId="5353A410" w14:textId="77777777" w:rsidR="0007495F" w:rsidRPr="00D560E7" w:rsidRDefault="0007495F" w:rsidP="0007495F">
            <w:pPr>
              <w:spacing w:after="0"/>
              <w:jc w:val="right"/>
              <w:rPr>
                <w:rFonts w:ascii="Tw Cen MT" w:hAnsi="Tw Cen MT" w:cs="Calibri"/>
              </w:rPr>
            </w:pPr>
            <w:r w:rsidRPr="00D560E7">
              <w:rPr>
                <w:rFonts w:ascii="Tw Cen MT" w:hAnsi="Tw Cen MT" w:cs="Calibri"/>
              </w:rPr>
              <w:t>704</w:t>
            </w:r>
          </w:p>
        </w:tc>
        <w:tc>
          <w:tcPr>
            <w:tcW w:w="2345" w:type="dxa"/>
            <w:vAlign w:val="bottom"/>
          </w:tcPr>
          <w:p w14:paraId="4AC9E9C1" w14:textId="77777777" w:rsidR="0007495F" w:rsidRPr="00D560E7" w:rsidRDefault="0007495F" w:rsidP="0007495F">
            <w:pPr>
              <w:spacing w:after="0"/>
              <w:rPr>
                <w:rFonts w:ascii="Tw Cen MT" w:hAnsi="Tw Cen MT" w:cs="Calibri"/>
              </w:rPr>
            </w:pPr>
            <w:r w:rsidRPr="00D560E7">
              <w:rPr>
                <w:rFonts w:ascii="Tw Cen MT" w:hAnsi="Tw Cen MT" w:cs="Calibri"/>
              </w:rPr>
              <w:t>Business Administration</w:t>
            </w:r>
          </w:p>
        </w:tc>
        <w:tc>
          <w:tcPr>
            <w:tcW w:w="900" w:type="dxa"/>
            <w:vAlign w:val="bottom"/>
          </w:tcPr>
          <w:p w14:paraId="3F197930" w14:textId="77777777" w:rsidR="0007495F" w:rsidRPr="00D560E7" w:rsidRDefault="0007495F" w:rsidP="0007495F">
            <w:pPr>
              <w:spacing w:after="0"/>
              <w:jc w:val="right"/>
              <w:rPr>
                <w:rFonts w:ascii="Tw Cen MT" w:hAnsi="Tw Cen MT" w:cs="Calibri"/>
              </w:rPr>
            </w:pPr>
            <w:r w:rsidRPr="00D560E7">
              <w:rPr>
                <w:rFonts w:ascii="Tw Cen MT" w:hAnsi="Tw Cen MT" w:cs="Calibri"/>
              </w:rPr>
              <w:t>423</w:t>
            </w:r>
          </w:p>
        </w:tc>
      </w:tr>
      <w:tr w:rsidR="0007495F" w:rsidRPr="00D560E7" w14:paraId="65CA3DF6" w14:textId="77777777" w:rsidTr="00F06834">
        <w:trPr>
          <w:trHeight w:val="233"/>
        </w:trPr>
        <w:tc>
          <w:tcPr>
            <w:tcW w:w="2695" w:type="dxa"/>
            <w:vAlign w:val="bottom"/>
          </w:tcPr>
          <w:p w14:paraId="0D0E41AE" w14:textId="77777777" w:rsidR="0007495F" w:rsidRPr="00D560E7" w:rsidRDefault="0007495F" w:rsidP="0007495F">
            <w:pPr>
              <w:spacing w:after="0"/>
              <w:rPr>
                <w:rFonts w:ascii="Tw Cen MT" w:hAnsi="Tw Cen MT" w:cs="Calibri"/>
              </w:rPr>
            </w:pPr>
            <w:r w:rsidRPr="00D560E7">
              <w:rPr>
                <w:rFonts w:ascii="Tw Cen MT" w:hAnsi="Tw Cen MT" w:cs="Calibri"/>
              </w:rPr>
              <w:t>Spreadsheets</w:t>
            </w:r>
          </w:p>
        </w:tc>
        <w:tc>
          <w:tcPr>
            <w:tcW w:w="900" w:type="dxa"/>
            <w:vAlign w:val="bottom"/>
          </w:tcPr>
          <w:p w14:paraId="76FA78E3" w14:textId="77777777" w:rsidR="0007495F" w:rsidRPr="00D560E7" w:rsidRDefault="0007495F" w:rsidP="0007495F">
            <w:pPr>
              <w:spacing w:after="0"/>
              <w:jc w:val="right"/>
              <w:rPr>
                <w:rFonts w:ascii="Tw Cen MT" w:hAnsi="Tw Cen MT" w:cs="Calibri"/>
              </w:rPr>
            </w:pPr>
            <w:r w:rsidRPr="00D560E7">
              <w:rPr>
                <w:rFonts w:ascii="Tw Cen MT" w:hAnsi="Tw Cen MT" w:cs="Calibri"/>
              </w:rPr>
              <w:t>1,323</w:t>
            </w:r>
          </w:p>
        </w:tc>
        <w:tc>
          <w:tcPr>
            <w:tcW w:w="2515" w:type="dxa"/>
            <w:shd w:val="clear" w:color="auto" w:fill="auto"/>
            <w:vAlign w:val="bottom"/>
          </w:tcPr>
          <w:p w14:paraId="01FCA404" w14:textId="77777777" w:rsidR="0007495F" w:rsidRPr="00D560E7" w:rsidRDefault="0007495F" w:rsidP="0007495F">
            <w:pPr>
              <w:spacing w:after="0"/>
              <w:rPr>
                <w:rFonts w:ascii="Tw Cen MT" w:hAnsi="Tw Cen MT" w:cs="Calibri"/>
              </w:rPr>
            </w:pPr>
            <w:r w:rsidRPr="00D560E7">
              <w:rPr>
                <w:rFonts w:ascii="Tw Cen MT" w:hAnsi="Tw Cen MT" w:cs="Calibri"/>
              </w:rPr>
              <w:t>Bank Reconciliation</w:t>
            </w:r>
          </w:p>
        </w:tc>
        <w:tc>
          <w:tcPr>
            <w:tcW w:w="900" w:type="dxa"/>
            <w:shd w:val="clear" w:color="auto" w:fill="auto"/>
            <w:vAlign w:val="bottom"/>
          </w:tcPr>
          <w:p w14:paraId="542CD131" w14:textId="77777777" w:rsidR="0007495F" w:rsidRPr="00D560E7" w:rsidRDefault="0007495F" w:rsidP="0007495F">
            <w:pPr>
              <w:spacing w:after="0"/>
              <w:jc w:val="right"/>
              <w:rPr>
                <w:rFonts w:ascii="Tw Cen MT" w:hAnsi="Tw Cen MT" w:cs="Calibri"/>
              </w:rPr>
            </w:pPr>
            <w:r w:rsidRPr="00D560E7">
              <w:rPr>
                <w:rFonts w:ascii="Tw Cen MT" w:hAnsi="Tw Cen MT" w:cs="Calibri"/>
              </w:rPr>
              <w:t>699</w:t>
            </w:r>
          </w:p>
        </w:tc>
        <w:tc>
          <w:tcPr>
            <w:tcW w:w="2345" w:type="dxa"/>
            <w:vAlign w:val="bottom"/>
          </w:tcPr>
          <w:p w14:paraId="5662374B" w14:textId="77777777" w:rsidR="0007495F" w:rsidRPr="00D560E7" w:rsidRDefault="0007495F" w:rsidP="0007495F">
            <w:pPr>
              <w:spacing w:after="0"/>
              <w:rPr>
                <w:rFonts w:ascii="Tw Cen MT" w:hAnsi="Tw Cen MT" w:cs="Calibri"/>
              </w:rPr>
            </w:pPr>
            <w:r w:rsidRPr="00D560E7">
              <w:rPr>
                <w:rFonts w:ascii="Tw Cen MT" w:hAnsi="Tw Cen MT" w:cs="Calibri"/>
              </w:rPr>
              <w:t>Full Cycle Accounts Payable</w:t>
            </w:r>
          </w:p>
        </w:tc>
        <w:tc>
          <w:tcPr>
            <w:tcW w:w="900" w:type="dxa"/>
            <w:vAlign w:val="bottom"/>
          </w:tcPr>
          <w:p w14:paraId="10F017B5" w14:textId="77777777" w:rsidR="0007495F" w:rsidRPr="00D560E7" w:rsidRDefault="0007495F" w:rsidP="0007495F">
            <w:pPr>
              <w:spacing w:after="0"/>
              <w:jc w:val="right"/>
              <w:rPr>
                <w:rFonts w:ascii="Tw Cen MT" w:hAnsi="Tw Cen MT" w:cs="Calibri"/>
              </w:rPr>
            </w:pPr>
            <w:r w:rsidRPr="00D560E7">
              <w:rPr>
                <w:rFonts w:ascii="Tw Cen MT" w:hAnsi="Tw Cen MT" w:cs="Calibri"/>
              </w:rPr>
              <w:t>422</w:t>
            </w:r>
          </w:p>
        </w:tc>
      </w:tr>
      <w:tr w:rsidR="0007495F" w:rsidRPr="00D560E7" w14:paraId="3B260719" w14:textId="77777777" w:rsidTr="00F06834">
        <w:trPr>
          <w:trHeight w:val="233"/>
        </w:trPr>
        <w:tc>
          <w:tcPr>
            <w:tcW w:w="2695" w:type="dxa"/>
            <w:vAlign w:val="bottom"/>
          </w:tcPr>
          <w:p w14:paraId="1AB803F3" w14:textId="77777777" w:rsidR="0007495F" w:rsidRPr="00D560E7" w:rsidRDefault="0007495F" w:rsidP="0007495F">
            <w:pPr>
              <w:spacing w:after="0"/>
              <w:rPr>
                <w:rFonts w:ascii="Tw Cen MT" w:hAnsi="Tw Cen MT" w:cs="Calibri"/>
              </w:rPr>
            </w:pPr>
            <w:r w:rsidRPr="00D560E7">
              <w:rPr>
                <w:rFonts w:ascii="Tw Cen MT" w:hAnsi="Tw Cen MT" w:cs="Calibri"/>
              </w:rPr>
              <w:t>Enterprise Resource Planning (ERP)</w:t>
            </w:r>
          </w:p>
        </w:tc>
        <w:tc>
          <w:tcPr>
            <w:tcW w:w="900" w:type="dxa"/>
            <w:vAlign w:val="bottom"/>
          </w:tcPr>
          <w:p w14:paraId="207C453D" w14:textId="77777777" w:rsidR="0007495F" w:rsidRPr="00D560E7" w:rsidRDefault="0007495F" w:rsidP="0007495F">
            <w:pPr>
              <w:spacing w:after="0"/>
              <w:jc w:val="right"/>
              <w:rPr>
                <w:rFonts w:ascii="Tw Cen MT" w:hAnsi="Tw Cen MT" w:cs="Calibri"/>
              </w:rPr>
            </w:pPr>
            <w:r w:rsidRPr="00D560E7">
              <w:rPr>
                <w:rFonts w:ascii="Tw Cen MT" w:hAnsi="Tw Cen MT" w:cs="Calibri"/>
              </w:rPr>
              <w:t>1,236</w:t>
            </w:r>
          </w:p>
        </w:tc>
        <w:tc>
          <w:tcPr>
            <w:tcW w:w="2515" w:type="dxa"/>
            <w:shd w:val="clear" w:color="auto" w:fill="auto"/>
            <w:vAlign w:val="bottom"/>
          </w:tcPr>
          <w:p w14:paraId="5A790555" w14:textId="77777777" w:rsidR="0007495F" w:rsidRPr="00D560E7" w:rsidRDefault="0007495F" w:rsidP="0007495F">
            <w:pPr>
              <w:spacing w:after="0"/>
              <w:rPr>
                <w:rFonts w:ascii="Tw Cen MT" w:hAnsi="Tw Cen MT" w:cs="Calibri"/>
              </w:rPr>
            </w:pPr>
            <w:r w:rsidRPr="00D560E7">
              <w:rPr>
                <w:rFonts w:ascii="Tw Cen MT" w:hAnsi="Tw Cen MT" w:cs="Calibri"/>
              </w:rPr>
              <w:t>Record Keeping</w:t>
            </w:r>
          </w:p>
        </w:tc>
        <w:tc>
          <w:tcPr>
            <w:tcW w:w="900" w:type="dxa"/>
            <w:shd w:val="clear" w:color="auto" w:fill="auto"/>
            <w:vAlign w:val="bottom"/>
          </w:tcPr>
          <w:p w14:paraId="6FCE755A" w14:textId="77777777" w:rsidR="0007495F" w:rsidRPr="00D560E7" w:rsidRDefault="0007495F" w:rsidP="0007495F">
            <w:pPr>
              <w:spacing w:after="0"/>
              <w:jc w:val="right"/>
              <w:rPr>
                <w:rFonts w:ascii="Tw Cen MT" w:hAnsi="Tw Cen MT" w:cs="Calibri"/>
              </w:rPr>
            </w:pPr>
            <w:r w:rsidRPr="00D560E7">
              <w:rPr>
                <w:rFonts w:ascii="Tw Cen MT" w:hAnsi="Tw Cen MT" w:cs="Calibri"/>
              </w:rPr>
              <w:t>672</w:t>
            </w:r>
          </w:p>
        </w:tc>
        <w:tc>
          <w:tcPr>
            <w:tcW w:w="2345" w:type="dxa"/>
            <w:vAlign w:val="bottom"/>
          </w:tcPr>
          <w:p w14:paraId="5E78F7FA" w14:textId="77777777" w:rsidR="0007495F" w:rsidRPr="00D560E7" w:rsidRDefault="0007495F" w:rsidP="0007495F">
            <w:pPr>
              <w:spacing w:after="0"/>
              <w:rPr>
                <w:rFonts w:ascii="Tw Cen MT" w:hAnsi="Tw Cen MT" w:cs="Calibri"/>
              </w:rPr>
            </w:pPr>
            <w:r w:rsidRPr="00D560E7">
              <w:rPr>
                <w:rFonts w:ascii="Tw Cen MT" w:hAnsi="Tw Cen MT" w:cs="Calibri"/>
              </w:rPr>
              <w:t>Account Closing</w:t>
            </w:r>
          </w:p>
        </w:tc>
        <w:tc>
          <w:tcPr>
            <w:tcW w:w="900" w:type="dxa"/>
            <w:vAlign w:val="bottom"/>
          </w:tcPr>
          <w:p w14:paraId="61CE1C71" w14:textId="77777777" w:rsidR="0007495F" w:rsidRPr="00D560E7" w:rsidRDefault="0007495F" w:rsidP="0007495F">
            <w:pPr>
              <w:spacing w:after="0"/>
              <w:jc w:val="right"/>
              <w:rPr>
                <w:rFonts w:ascii="Tw Cen MT" w:hAnsi="Tw Cen MT" w:cs="Calibri"/>
              </w:rPr>
            </w:pPr>
            <w:r w:rsidRPr="00D560E7">
              <w:rPr>
                <w:rFonts w:ascii="Tw Cen MT" w:hAnsi="Tw Cen MT" w:cs="Calibri"/>
              </w:rPr>
              <w:t>400</w:t>
            </w:r>
          </w:p>
        </w:tc>
      </w:tr>
    </w:tbl>
    <w:p w14:paraId="3CEB2113" w14:textId="77777777" w:rsidR="006E5142" w:rsidRPr="00D560E7" w:rsidRDefault="006E5142" w:rsidP="006E5142">
      <w:pPr>
        <w:spacing w:after="0" w:line="240" w:lineRule="auto"/>
        <w:rPr>
          <w:rFonts w:ascii="Tw Cen MT" w:eastAsia="Tw Cen MT" w:hAnsi="Tw Cen MT" w:cs="Times New Roman"/>
          <w:i/>
          <w:color w:val="000000"/>
          <w:sz w:val="20"/>
          <w:szCs w:val="20"/>
        </w:rPr>
      </w:pPr>
      <w:r w:rsidRPr="00D560E7">
        <w:rPr>
          <w:rFonts w:ascii="Tw Cen MT" w:eastAsia="Tw Cen MT" w:hAnsi="Tw Cen MT" w:cs="Times New Roman"/>
          <w:i/>
          <w:color w:val="000000"/>
          <w:sz w:val="20"/>
          <w:szCs w:val="20"/>
        </w:rPr>
        <w:t>Source: Burning Glass</w:t>
      </w:r>
    </w:p>
    <w:p w14:paraId="2360AB53" w14:textId="1B6CCB2F" w:rsidR="006E5142" w:rsidRPr="00D560E7" w:rsidRDefault="006E5142" w:rsidP="006E5142">
      <w:pPr>
        <w:spacing w:before="360" w:after="60" w:line="240" w:lineRule="auto"/>
        <w:rPr>
          <w:rFonts w:ascii="Tw Cen MT" w:eastAsia="Tw Cen MT" w:hAnsi="Tw Cen MT" w:cs="Times New Roman"/>
          <w:b/>
          <w:color w:val="000000"/>
          <w:szCs w:val="18"/>
        </w:rPr>
      </w:pPr>
      <w:r w:rsidRPr="00D560E7">
        <w:rPr>
          <w:rFonts w:ascii="Tw Cen MT" w:eastAsia="Tw Cen MT" w:hAnsi="Tw Cen MT" w:cs="Times New Roman"/>
          <w:b/>
          <w:color w:val="000000"/>
        </w:rPr>
        <w:t xml:space="preserve">Table 10. Certifications for </w:t>
      </w:r>
      <w:r w:rsidR="00A87B9B" w:rsidRPr="00D560E7">
        <w:rPr>
          <w:rFonts w:ascii="Tw Cen MT" w:eastAsia="Tw Cen MT" w:hAnsi="Tw Cen MT" w:cs="Times New Roman"/>
          <w:b/>
          <w:color w:val="000000"/>
        </w:rPr>
        <w:t>Accounting/Bookkeeping</w:t>
      </w:r>
      <w:r w:rsidRPr="00D560E7">
        <w:rPr>
          <w:rFonts w:ascii="Tw Cen MT" w:eastAsia="Tw Cen MT" w:hAnsi="Tw Cen MT" w:cs="Times New Roman"/>
          <w:b/>
          <w:color w:val="000000"/>
        </w:rPr>
        <w:t xml:space="preserve"> Occupations in the Bay Region </w:t>
      </w:r>
      <w:r w:rsidRPr="00D560E7">
        <w:rPr>
          <w:rFonts w:ascii="Tw Cen MT" w:eastAsia="Tw Cen MT" w:hAnsi="Tw Cen MT" w:cs="Times New Roman"/>
          <w:b/>
          <w:color w:val="000000"/>
          <w:szCs w:val="18"/>
        </w:rPr>
        <w:t>(</w:t>
      </w:r>
      <w:r w:rsidR="00A87B9B" w:rsidRPr="00D560E7">
        <w:rPr>
          <w:rFonts w:ascii="Tw Cen MT" w:eastAsia="Tw Cen MT" w:hAnsi="Tw Cen MT" w:cs="Times New Roman"/>
          <w:b/>
          <w:color w:val="000000"/>
        </w:rPr>
        <w:t>Feb 2018 - Jan 2018</w:t>
      </w:r>
      <w:r w:rsidRPr="00D560E7">
        <w:rPr>
          <w:rFonts w:ascii="Tw Cen MT" w:eastAsia="Tw Cen MT" w:hAnsi="Tw Cen MT" w:cs="Times New Roman"/>
          <w:b/>
          <w:color w:val="000000"/>
          <w:szCs w:val="18"/>
        </w:rPr>
        <w:t>)</w:t>
      </w:r>
    </w:p>
    <w:p w14:paraId="4E994553" w14:textId="77777777" w:rsidR="006E5142" w:rsidRPr="00D560E7" w:rsidRDefault="006E5142" w:rsidP="006E5142">
      <w:pPr>
        <w:spacing w:before="60" w:after="60" w:line="240" w:lineRule="auto"/>
        <w:rPr>
          <w:rFonts w:ascii="Tw Cen MT" w:eastAsia="Tw Cen MT" w:hAnsi="Tw Cen MT" w:cs="Times New Roman"/>
          <w:b/>
          <w:color w:val="000000"/>
          <w:szCs w:val="18"/>
        </w:rPr>
      </w:pPr>
      <w:r w:rsidRPr="00D560E7">
        <w:rPr>
          <w:rFonts w:ascii="Tw Cen MT" w:eastAsia="Tw Cen MT" w:hAnsi="Tw Cen MT" w:cs="Times New Roman"/>
          <w:color w:val="000000"/>
        </w:rPr>
        <w:t xml:space="preserve">Note: </w:t>
      </w:r>
      <w:r w:rsidR="0007495F" w:rsidRPr="00D560E7">
        <w:rPr>
          <w:rFonts w:ascii="Tw Cen MT" w:eastAsia="Tw Cen MT" w:hAnsi="Tw Cen MT" w:cs="Times New Roman"/>
          <w:color w:val="000000"/>
        </w:rPr>
        <w:t>95</w:t>
      </w:r>
      <w:r w:rsidRPr="00D560E7">
        <w:rPr>
          <w:rFonts w:ascii="Tw Cen MT" w:eastAsia="Tw Cen MT" w:hAnsi="Tw Cen MT" w:cs="Times New Roman"/>
          <w:color w:val="000000"/>
        </w:rPr>
        <w:t>% of records have been excluded because they do not include a certification. As a result, the chart below may not be representative of the full sample.</w:t>
      </w:r>
    </w:p>
    <w:tbl>
      <w:tblPr>
        <w:tblW w:w="9715" w:type="dxa"/>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Layout w:type="fixed"/>
        <w:tblLook w:val="04A0" w:firstRow="1" w:lastRow="0" w:firstColumn="1" w:lastColumn="0" w:noHBand="0" w:noVBand="1"/>
      </w:tblPr>
      <w:tblGrid>
        <w:gridCol w:w="3955"/>
        <w:gridCol w:w="895"/>
        <w:gridCol w:w="3965"/>
        <w:gridCol w:w="900"/>
      </w:tblGrid>
      <w:tr w:rsidR="006E5142" w:rsidRPr="00D560E7" w14:paraId="06FC48B1" w14:textId="77777777" w:rsidTr="006E5142">
        <w:trPr>
          <w:trHeight w:val="197"/>
        </w:trPr>
        <w:tc>
          <w:tcPr>
            <w:tcW w:w="3955" w:type="dxa"/>
            <w:shd w:val="clear" w:color="auto" w:fill="E5F193"/>
            <w:vAlign w:val="center"/>
          </w:tcPr>
          <w:p w14:paraId="69056781" w14:textId="77777777" w:rsidR="006E5142" w:rsidRPr="00D560E7" w:rsidRDefault="006E5142" w:rsidP="006E5142">
            <w:pPr>
              <w:spacing w:after="200" w:line="240" w:lineRule="auto"/>
              <w:contextualSpacing/>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Certification</w:t>
            </w:r>
          </w:p>
        </w:tc>
        <w:tc>
          <w:tcPr>
            <w:tcW w:w="895" w:type="dxa"/>
            <w:shd w:val="clear" w:color="auto" w:fill="E5F193"/>
            <w:vAlign w:val="center"/>
          </w:tcPr>
          <w:p w14:paraId="0F609E5A" w14:textId="77777777" w:rsidR="006E5142" w:rsidRPr="00D560E7" w:rsidRDefault="006E5142" w:rsidP="006E5142">
            <w:pPr>
              <w:spacing w:after="200" w:line="240" w:lineRule="auto"/>
              <w:contextualSpacing/>
              <w:jc w:val="center"/>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Postings</w:t>
            </w:r>
          </w:p>
        </w:tc>
        <w:tc>
          <w:tcPr>
            <w:tcW w:w="3965" w:type="dxa"/>
            <w:shd w:val="clear" w:color="auto" w:fill="E5F193"/>
            <w:vAlign w:val="center"/>
          </w:tcPr>
          <w:p w14:paraId="08A7980C" w14:textId="77777777" w:rsidR="006E5142" w:rsidRPr="00D560E7" w:rsidRDefault="006E5142" w:rsidP="006E5142">
            <w:pPr>
              <w:spacing w:after="200" w:line="240" w:lineRule="auto"/>
              <w:contextualSpacing/>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Certification</w:t>
            </w:r>
          </w:p>
        </w:tc>
        <w:tc>
          <w:tcPr>
            <w:tcW w:w="900" w:type="dxa"/>
            <w:shd w:val="clear" w:color="auto" w:fill="E5F193"/>
            <w:vAlign w:val="center"/>
          </w:tcPr>
          <w:p w14:paraId="2080C46D" w14:textId="77777777" w:rsidR="006E5142" w:rsidRPr="00D560E7" w:rsidRDefault="006E5142" w:rsidP="006E5142">
            <w:pPr>
              <w:spacing w:after="200" w:line="240" w:lineRule="auto"/>
              <w:contextualSpacing/>
              <w:jc w:val="center"/>
              <w:rPr>
                <w:rFonts w:ascii="Tw Cen MT" w:eastAsia="Tw Cen MT" w:hAnsi="Tw Cen MT" w:cs="Times New Roman"/>
                <w:color w:val="000000"/>
                <w:sz w:val="21"/>
                <w:szCs w:val="21"/>
              </w:rPr>
            </w:pPr>
            <w:r w:rsidRPr="00D560E7">
              <w:rPr>
                <w:rFonts w:ascii="Tw Cen MT" w:eastAsia="Tw Cen MT" w:hAnsi="Tw Cen MT" w:cs="Times New Roman"/>
                <w:color w:val="000000"/>
                <w:sz w:val="21"/>
                <w:szCs w:val="21"/>
              </w:rPr>
              <w:t>Postings</w:t>
            </w:r>
          </w:p>
        </w:tc>
      </w:tr>
      <w:tr w:rsidR="0007495F" w:rsidRPr="00D560E7" w14:paraId="3D8EF618" w14:textId="77777777" w:rsidTr="00F1610E">
        <w:trPr>
          <w:trHeight w:val="233"/>
        </w:trPr>
        <w:tc>
          <w:tcPr>
            <w:tcW w:w="3955" w:type="dxa"/>
            <w:vAlign w:val="bottom"/>
          </w:tcPr>
          <w:p w14:paraId="177D5F88" w14:textId="77777777" w:rsidR="0007495F" w:rsidRPr="00D560E7" w:rsidRDefault="0007495F" w:rsidP="0007495F">
            <w:pPr>
              <w:spacing w:after="0"/>
              <w:rPr>
                <w:rFonts w:ascii="Tw Cen MT" w:hAnsi="Tw Cen MT" w:cs="Calibri"/>
              </w:rPr>
            </w:pPr>
            <w:r w:rsidRPr="00D560E7">
              <w:rPr>
                <w:rFonts w:ascii="Tw Cen MT" w:hAnsi="Tw Cen MT" w:cs="Calibri"/>
              </w:rPr>
              <w:t>Driver's License</w:t>
            </w:r>
          </w:p>
        </w:tc>
        <w:tc>
          <w:tcPr>
            <w:tcW w:w="895" w:type="dxa"/>
            <w:vAlign w:val="bottom"/>
          </w:tcPr>
          <w:p w14:paraId="3FC6A4D8" w14:textId="77777777" w:rsidR="0007495F" w:rsidRPr="00D560E7" w:rsidRDefault="0007495F" w:rsidP="0007495F">
            <w:pPr>
              <w:spacing w:after="0"/>
              <w:jc w:val="right"/>
              <w:rPr>
                <w:rFonts w:ascii="Tw Cen MT" w:hAnsi="Tw Cen MT" w:cs="Calibri"/>
              </w:rPr>
            </w:pPr>
            <w:r w:rsidRPr="00D560E7">
              <w:rPr>
                <w:rFonts w:ascii="Tw Cen MT" w:hAnsi="Tw Cen MT" w:cs="Calibri"/>
              </w:rPr>
              <w:t>254</w:t>
            </w:r>
          </w:p>
        </w:tc>
        <w:tc>
          <w:tcPr>
            <w:tcW w:w="3965" w:type="dxa"/>
            <w:vAlign w:val="bottom"/>
          </w:tcPr>
          <w:p w14:paraId="42AED466" w14:textId="77777777" w:rsidR="0007495F" w:rsidRPr="00D560E7" w:rsidRDefault="0007495F" w:rsidP="0007495F">
            <w:pPr>
              <w:spacing w:after="0"/>
              <w:rPr>
                <w:rFonts w:ascii="Tw Cen MT" w:hAnsi="Tw Cen MT" w:cs="Calibri"/>
              </w:rPr>
            </w:pPr>
            <w:r w:rsidRPr="00D560E7">
              <w:rPr>
                <w:rFonts w:ascii="Tw Cen MT" w:hAnsi="Tw Cen MT" w:cs="Calibri"/>
              </w:rPr>
              <w:t>Quickbooks Certification</w:t>
            </w:r>
          </w:p>
        </w:tc>
        <w:tc>
          <w:tcPr>
            <w:tcW w:w="900" w:type="dxa"/>
            <w:vAlign w:val="bottom"/>
          </w:tcPr>
          <w:p w14:paraId="48173667" w14:textId="77777777" w:rsidR="0007495F" w:rsidRPr="00D560E7" w:rsidRDefault="0007495F" w:rsidP="0007495F">
            <w:pPr>
              <w:spacing w:after="0"/>
              <w:jc w:val="right"/>
              <w:rPr>
                <w:rFonts w:ascii="Tw Cen MT" w:hAnsi="Tw Cen MT" w:cs="Calibri"/>
              </w:rPr>
            </w:pPr>
            <w:r w:rsidRPr="00D560E7">
              <w:rPr>
                <w:rFonts w:ascii="Tw Cen MT" w:hAnsi="Tw Cen MT" w:cs="Calibri"/>
              </w:rPr>
              <w:t>10</w:t>
            </w:r>
          </w:p>
        </w:tc>
      </w:tr>
      <w:tr w:rsidR="0007495F" w:rsidRPr="00D560E7" w14:paraId="3C7044A8" w14:textId="77777777" w:rsidTr="00F1610E">
        <w:trPr>
          <w:trHeight w:val="233"/>
        </w:trPr>
        <w:tc>
          <w:tcPr>
            <w:tcW w:w="3955" w:type="dxa"/>
            <w:vAlign w:val="bottom"/>
          </w:tcPr>
          <w:p w14:paraId="3083C70B" w14:textId="77777777" w:rsidR="0007495F" w:rsidRPr="00D560E7" w:rsidRDefault="0007495F" w:rsidP="0007495F">
            <w:pPr>
              <w:spacing w:after="0"/>
              <w:rPr>
                <w:rFonts w:ascii="Tw Cen MT" w:hAnsi="Tw Cen MT" w:cs="Calibri"/>
              </w:rPr>
            </w:pPr>
            <w:r w:rsidRPr="00D560E7">
              <w:rPr>
                <w:rFonts w:ascii="Tw Cen MT" w:hAnsi="Tw Cen MT" w:cs="Calibri"/>
              </w:rPr>
              <w:t>Certificate in Accounting</w:t>
            </w:r>
          </w:p>
        </w:tc>
        <w:tc>
          <w:tcPr>
            <w:tcW w:w="895" w:type="dxa"/>
            <w:vAlign w:val="bottom"/>
          </w:tcPr>
          <w:p w14:paraId="4A77C00C" w14:textId="77777777" w:rsidR="0007495F" w:rsidRPr="00D560E7" w:rsidRDefault="0007495F" w:rsidP="0007495F">
            <w:pPr>
              <w:spacing w:after="0"/>
              <w:jc w:val="right"/>
              <w:rPr>
                <w:rFonts w:ascii="Tw Cen MT" w:hAnsi="Tw Cen MT" w:cs="Calibri"/>
              </w:rPr>
            </w:pPr>
            <w:r w:rsidRPr="00D560E7">
              <w:rPr>
                <w:rFonts w:ascii="Tw Cen MT" w:hAnsi="Tw Cen MT" w:cs="Calibri"/>
              </w:rPr>
              <w:t>46</w:t>
            </w:r>
          </w:p>
        </w:tc>
        <w:tc>
          <w:tcPr>
            <w:tcW w:w="3965" w:type="dxa"/>
            <w:vAlign w:val="bottom"/>
          </w:tcPr>
          <w:p w14:paraId="6F0F5809" w14:textId="77777777" w:rsidR="0007495F" w:rsidRPr="00D560E7" w:rsidRDefault="0007495F" w:rsidP="0007495F">
            <w:pPr>
              <w:spacing w:after="0"/>
              <w:rPr>
                <w:rFonts w:ascii="Tw Cen MT" w:hAnsi="Tw Cen MT" w:cs="Calibri"/>
              </w:rPr>
            </w:pPr>
            <w:r w:rsidRPr="00D560E7">
              <w:rPr>
                <w:rFonts w:ascii="Tw Cen MT" w:hAnsi="Tw Cen MT" w:cs="Calibri"/>
              </w:rPr>
              <w:t>Certified Information Systems Security Professional (CISSP)</w:t>
            </w:r>
          </w:p>
        </w:tc>
        <w:tc>
          <w:tcPr>
            <w:tcW w:w="900" w:type="dxa"/>
            <w:vAlign w:val="bottom"/>
          </w:tcPr>
          <w:p w14:paraId="3AB13CA4" w14:textId="77777777" w:rsidR="0007495F" w:rsidRPr="00D560E7" w:rsidRDefault="0007495F" w:rsidP="0007495F">
            <w:pPr>
              <w:spacing w:after="0"/>
              <w:jc w:val="right"/>
              <w:rPr>
                <w:rFonts w:ascii="Tw Cen MT" w:hAnsi="Tw Cen MT" w:cs="Calibri"/>
              </w:rPr>
            </w:pPr>
            <w:r w:rsidRPr="00D560E7">
              <w:rPr>
                <w:rFonts w:ascii="Tw Cen MT" w:hAnsi="Tw Cen MT" w:cs="Calibri"/>
              </w:rPr>
              <w:t>9</w:t>
            </w:r>
          </w:p>
        </w:tc>
      </w:tr>
      <w:tr w:rsidR="0007495F" w:rsidRPr="00D560E7" w14:paraId="5910E51A" w14:textId="77777777" w:rsidTr="00F1610E">
        <w:trPr>
          <w:trHeight w:val="233"/>
        </w:trPr>
        <w:tc>
          <w:tcPr>
            <w:tcW w:w="3955" w:type="dxa"/>
            <w:vAlign w:val="bottom"/>
          </w:tcPr>
          <w:p w14:paraId="3A06BC25" w14:textId="77777777" w:rsidR="0007495F" w:rsidRPr="00D560E7" w:rsidRDefault="0007495F" w:rsidP="0007495F">
            <w:pPr>
              <w:spacing w:after="0"/>
              <w:rPr>
                <w:rFonts w:ascii="Tw Cen MT" w:hAnsi="Tw Cen MT" w:cs="Calibri"/>
              </w:rPr>
            </w:pPr>
            <w:r w:rsidRPr="00D560E7">
              <w:rPr>
                <w:rFonts w:ascii="Tw Cen MT" w:hAnsi="Tw Cen MT" w:cs="Calibri"/>
              </w:rPr>
              <w:t>Certified Public Accountant (CPA)</w:t>
            </w:r>
          </w:p>
        </w:tc>
        <w:tc>
          <w:tcPr>
            <w:tcW w:w="895" w:type="dxa"/>
            <w:vAlign w:val="bottom"/>
          </w:tcPr>
          <w:p w14:paraId="2F6CAC7D" w14:textId="77777777" w:rsidR="0007495F" w:rsidRPr="00D560E7" w:rsidRDefault="0007495F" w:rsidP="0007495F">
            <w:pPr>
              <w:spacing w:after="0"/>
              <w:jc w:val="right"/>
              <w:rPr>
                <w:rFonts w:ascii="Tw Cen MT" w:hAnsi="Tw Cen MT" w:cs="Calibri"/>
              </w:rPr>
            </w:pPr>
            <w:r w:rsidRPr="00D560E7">
              <w:rPr>
                <w:rFonts w:ascii="Tw Cen MT" w:hAnsi="Tw Cen MT" w:cs="Calibri"/>
              </w:rPr>
              <w:t>37</w:t>
            </w:r>
          </w:p>
        </w:tc>
        <w:tc>
          <w:tcPr>
            <w:tcW w:w="3965" w:type="dxa"/>
            <w:vAlign w:val="bottom"/>
          </w:tcPr>
          <w:p w14:paraId="7721F11A" w14:textId="77777777" w:rsidR="0007495F" w:rsidRPr="00D560E7" w:rsidRDefault="0007495F" w:rsidP="0007495F">
            <w:pPr>
              <w:spacing w:after="0"/>
              <w:rPr>
                <w:rFonts w:ascii="Tw Cen MT" w:hAnsi="Tw Cen MT" w:cs="Calibri"/>
              </w:rPr>
            </w:pPr>
            <w:r w:rsidRPr="00D560E7">
              <w:rPr>
                <w:rFonts w:ascii="Tw Cen MT" w:hAnsi="Tw Cen MT" w:cs="Calibri"/>
              </w:rPr>
              <w:t>Financial Accounting Standards Board (FASB)</w:t>
            </w:r>
          </w:p>
        </w:tc>
        <w:tc>
          <w:tcPr>
            <w:tcW w:w="900" w:type="dxa"/>
            <w:vAlign w:val="bottom"/>
          </w:tcPr>
          <w:p w14:paraId="6C2B6D66" w14:textId="77777777" w:rsidR="0007495F" w:rsidRPr="00D560E7" w:rsidRDefault="0007495F" w:rsidP="0007495F">
            <w:pPr>
              <w:spacing w:after="0"/>
              <w:jc w:val="right"/>
              <w:rPr>
                <w:rFonts w:ascii="Tw Cen MT" w:hAnsi="Tw Cen MT" w:cs="Calibri"/>
              </w:rPr>
            </w:pPr>
            <w:r w:rsidRPr="00D560E7">
              <w:rPr>
                <w:rFonts w:ascii="Tw Cen MT" w:hAnsi="Tw Cen MT" w:cs="Calibri"/>
              </w:rPr>
              <w:t>7</w:t>
            </w:r>
          </w:p>
        </w:tc>
      </w:tr>
      <w:tr w:rsidR="0007495F" w:rsidRPr="00D560E7" w14:paraId="08D0A9EC" w14:textId="77777777" w:rsidTr="00F1610E">
        <w:trPr>
          <w:trHeight w:val="233"/>
        </w:trPr>
        <w:tc>
          <w:tcPr>
            <w:tcW w:w="3955" w:type="dxa"/>
            <w:vAlign w:val="bottom"/>
          </w:tcPr>
          <w:p w14:paraId="78320ACE" w14:textId="77777777" w:rsidR="0007495F" w:rsidRPr="00D560E7" w:rsidRDefault="0007495F" w:rsidP="0007495F">
            <w:pPr>
              <w:spacing w:after="0"/>
              <w:rPr>
                <w:rFonts w:ascii="Tw Cen MT" w:hAnsi="Tw Cen MT" w:cs="Calibri"/>
              </w:rPr>
            </w:pPr>
            <w:r w:rsidRPr="00D560E7">
              <w:rPr>
                <w:rFonts w:ascii="Tw Cen MT" w:hAnsi="Tw Cen MT" w:cs="Calibri"/>
              </w:rPr>
              <w:t>Institute of Internal Auditors (IIA)</w:t>
            </w:r>
          </w:p>
        </w:tc>
        <w:tc>
          <w:tcPr>
            <w:tcW w:w="895" w:type="dxa"/>
            <w:vAlign w:val="bottom"/>
          </w:tcPr>
          <w:p w14:paraId="32D58469" w14:textId="77777777" w:rsidR="0007495F" w:rsidRPr="00D560E7" w:rsidRDefault="0007495F" w:rsidP="0007495F">
            <w:pPr>
              <w:spacing w:after="0"/>
              <w:jc w:val="right"/>
              <w:rPr>
                <w:rFonts w:ascii="Tw Cen MT" w:hAnsi="Tw Cen MT" w:cs="Calibri"/>
              </w:rPr>
            </w:pPr>
            <w:r w:rsidRPr="00D560E7">
              <w:rPr>
                <w:rFonts w:ascii="Tw Cen MT" w:hAnsi="Tw Cen MT" w:cs="Calibri"/>
              </w:rPr>
              <w:t>29</w:t>
            </w:r>
          </w:p>
        </w:tc>
        <w:tc>
          <w:tcPr>
            <w:tcW w:w="3965" w:type="dxa"/>
            <w:vAlign w:val="bottom"/>
          </w:tcPr>
          <w:p w14:paraId="4445887C" w14:textId="77777777" w:rsidR="0007495F" w:rsidRPr="00D560E7" w:rsidRDefault="0007495F" w:rsidP="0007495F">
            <w:pPr>
              <w:spacing w:after="0"/>
              <w:rPr>
                <w:rFonts w:ascii="Tw Cen MT" w:hAnsi="Tw Cen MT" w:cs="Calibri"/>
              </w:rPr>
            </w:pPr>
            <w:r w:rsidRPr="00D560E7">
              <w:rPr>
                <w:rFonts w:ascii="Tw Cen MT" w:hAnsi="Tw Cen MT" w:cs="Calibri"/>
              </w:rPr>
              <w:t>Certified Medical Assistant</w:t>
            </w:r>
          </w:p>
        </w:tc>
        <w:tc>
          <w:tcPr>
            <w:tcW w:w="900" w:type="dxa"/>
            <w:vAlign w:val="bottom"/>
          </w:tcPr>
          <w:p w14:paraId="3A91DCCE" w14:textId="77777777" w:rsidR="0007495F" w:rsidRPr="00D560E7" w:rsidRDefault="0007495F" w:rsidP="0007495F">
            <w:pPr>
              <w:spacing w:after="0"/>
              <w:jc w:val="right"/>
              <w:rPr>
                <w:rFonts w:ascii="Tw Cen MT" w:hAnsi="Tw Cen MT" w:cs="Calibri"/>
              </w:rPr>
            </w:pPr>
            <w:r w:rsidRPr="00D560E7">
              <w:rPr>
                <w:rFonts w:ascii="Tw Cen MT" w:hAnsi="Tw Cen MT" w:cs="Calibri"/>
              </w:rPr>
              <w:t>6</w:t>
            </w:r>
          </w:p>
        </w:tc>
      </w:tr>
      <w:tr w:rsidR="0007495F" w:rsidRPr="00D560E7" w14:paraId="65FFC09D" w14:textId="77777777" w:rsidTr="00F1610E">
        <w:trPr>
          <w:trHeight w:val="233"/>
        </w:trPr>
        <w:tc>
          <w:tcPr>
            <w:tcW w:w="3955" w:type="dxa"/>
            <w:vAlign w:val="bottom"/>
          </w:tcPr>
          <w:p w14:paraId="48138977" w14:textId="77777777" w:rsidR="0007495F" w:rsidRPr="00D560E7" w:rsidRDefault="0007495F" w:rsidP="0007495F">
            <w:pPr>
              <w:spacing w:after="0"/>
              <w:rPr>
                <w:rFonts w:ascii="Tw Cen MT" w:hAnsi="Tw Cen MT" w:cs="Calibri"/>
              </w:rPr>
            </w:pPr>
            <w:r w:rsidRPr="00D560E7">
              <w:rPr>
                <w:rFonts w:ascii="Tw Cen MT" w:hAnsi="Tw Cen MT" w:cs="Calibri"/>
              </w:rPr>
              <w:t>Business License</w:t>
            </w:r>
          </w:p>
        </w:tc>
        <w:tc>
          <w:tcPr>
            <w:tcW w:w="895" w:type="dxa"/>
            <w:vAlign w:val="bottom"/>
          </w:tcPr>
          <w:p w14:paraId="308D860E" w14:textId="77777777" w:rsidR="0007495F" w:rsidRPr="00D560E7" w:rsidRDefault="0007495F" w:rsidP="0007495F">
            <w:pPr>
              <w:spacing w:after="0"/>
              <w:jc w:val="right"/>
              <w:rPr>
                <w:rFonts w:ascii="Tw Cen MT" w:hAnsi="Tw Cen MT" w:cs="Calibri"/>
              </w:rPr>
            </w:pPr>
            <w:r w:rsidRPr="00D560E7">
              <w:rPr>
                <w:rFonts w:ascii="Tw Cen MT" w:hAnsi="Tw Cen MT" w:cs="Calibri"/>
              </w:rPr>
              <w:t>18</w:t>
            </w:r>
          </w:p>
        </w:tc>
        <w:tc>
          <w:tcPr>
            <w:tcW w:w="3965" w:type="dxa"/>
            <w:vAlign w:val="bottom"/>
          </w:tcPr>
          <w:p w14:paraId="405C892C" w14:textId="77777777" w:rsidR="0007495F" w:rsidRPr="00D560E7" w:rsidRDefault="0007495F" w:rsidP="0007495F">
            <w:pPr>
              <w:spacing w:after="0"/>
              <w:rPr>
                <w:rFonts w:ascii="Tw Cen MT" w:hAnsi="Tw Cen MT" w:cs="Calibri"/>
              </w:rPr>
            </w:pPr>
            <w:r w:rsidRPr="00D560E7">
              <w:rPr>
                <w:rFonts w:ascii="Tw Cen MT" w:hAnsi="Tw Cen MT" w:cs="Calibri"/>
              </w:rPr>
              <w:t>Leadership In Energy And Environmental Design (LEED) Certified</w:t>
            </w:r>
          </w:p>
        </w:tc>
        <w:tc>
          <w:tcPr>
            <w:tcW w:w="900" w:type="dxa"/>
            <w:vAlign w:val="bottom"/>
          </w:tcPr>
          <w:p w14:paraId="39073EC4" w14:textId="77777777" w:rsidR="0007495F" w:rsidRPr="00D560E7" w:rsidRDefault="0007495F" w:rsidP="0007495F">
            <w:pPr>
              <w:spacing w:after="0"/>
              <w:jc w:val="right"/>
              <w:rPr>
                <w:rFonts w:ascii="Tw Cen MT" w:hAnsi="Tw Cen MT" w:cs="Calibri"/>
              </w:rPr>
            </w:pPr>
            <w:r w:rsidRPr="00D560E7">
              <w:rPr>
                <w:rFonts w:ascii="Tw Cen MT" w:hAnsi="Tw Cen MT" w:cs="Calibri"/>
              </w:rPr>
              <w:t>6</w:t>
            </w:r>
          </w:p>
        </w:tc>
      </w:tr>
      <w:tr w:rsidR="0007495F" w:rsidRPr="00D560E7" w14:paraId="3049633A" w14:textId="77777777" w:rsidTr="00F1610E">
        <w:trPr>
          <w:trHeight w:val="233"/>
        </w:trPr>
        <w:tc>
          <w:tcPr>
            <w:tcW w:w="3955" w:type="dxa"/>
            <w:vAlign w:val="bottom"/>
          </w:tcPr>
          <w:p w14:paraId="1F8D37F4" w14:textId="77777777" w:rsidR="0007495F" w:rsidRPr="00D560E7" w:rsidRDefault="0007495F" w:rsidP="0007495F">
            <w:pPr>
              <w:spacing w:after="0"/>
              <w:rPr>
                <w:rFonts w:ascii="Tw Cen MT" w:hAnsi="Tw Cen MT" w:cs="Calibri"/>
              </w:rPr>
            </w:pPr>
            <w:r w:rsidRPr="00D560E7">
              <w:rPr>
                <w:rFonts w:ascii="Tw Cen MT" w:hAnsi="Tw Cen MT" w:cs="Calibri"/>
              </w:rPr>
              <w:t>Certified Information Systems Auditor (CISA)</w:t>
            </w:r>
          </w:p>
        </w:tc>
        <w:tc>
          <w:tcPr>
            <w:tcW w:w="895" w:type="dxa"/>
            <w:vAlign w:val="bottom"/>
          </w:tcPr>
          <w:p w14:paraId="07A85B38" w14:textId="77777777" w:rsidR="0007495F" w:rsidRPr="00D560E7" w:rsidRDefault="0007495F" w:rsidP="0007495F">
            <w:pPr>
              <w:spacing w:after="0"/>
              <w:jc w:val="right"/>
              <w:rPr>
                <w:rFonts w:ascii="Tw Cen MT" w:hAnsi="Tw Cen MT" w:cs="Calibri"/>
              </w:rPr>
            </w:pPr>
            <w:r w:rsidRPr="00D560E7">
              <w:rPr>
                <w:rFonts w:ascii="Tw Cen MT" w:hAnsi="Tw Cen MT" w:cs="Calibri"/>
              </w:rPr>
              <w:t>15</w:t>
            </w:r>
          </w:p>
        </w:tc>
        <w:tc>
          <w:tcPr>
            <w:tcW w:w="3965" w:type="dxa"/>
            <w:vAlign w:val="bottom"/>
          </w:tcPr>
          <w:p w14:paraId="60C02312" w14:textId="77777777" w:rsidR="0007495F" w:rsidRPr="00D560E7" w:rsidRDefault="0007495F" w:rsidP="0007495F">
            <w:pPr>
              <w:spacing w:after="0"/>
              <w:rPr>
                <w:rFonts w:ascii="Tw Cen MT" w:hAnsi="Tw Cen MT" w:cs="Calibri"/>
              </w:rPr>
            </w:pPr>
            <w:r w:rsidRPr="00D560E7">
              <w:rPr>
                <w:rFonts w:ascii="Tw Cen MT" w:hAnsi="Tw Cen MT" w:cs="Calibri"/>
              </w:rPr>
              <w:t>Registered Dietitian</w:t>
            </w:r>
          </w:p>
        </w:tc>
        <w:tc>
          <w:tcPr>
            <w:tcW w:w="900" w:type="dxa"/>
            <w:vAlign w:val="bottom"/>
          </w:tcPr>
          <w:p w14:paraId="460E5E6D" w14:textId="77777777" w:rsidR="0007495F" w:rsidRPr="00D560E7" w:rsidRDefault="0007495F" w:rsidP="0007495F">
            <w:pPr>
              <w:spacing w:after="0"/>
              <w:jc w:val="right"/>
              <w:rPr>
                <w:rFonts w:ascii="Tw Cen MT" w:hAnsi="Tw Cen MT" w:cs="Calibri"/>
              </w:rPr>
            </w:pPr>
            <w:r w:rsidRPr="00D560E7">
              <w:rPr>
                <w:rFonts w:ascii="Tw Cen MT" w:hAnsi="Tw Cen MT" w:cs="Calibri"/>
              </w:rPr>
              <w:t>6</w:t>
            </w:r>
          </w:p>
        </w:tc>
      </w:tr>
      <w:tr w:rsidR="0007495F" w:rsidRPr="00D560E7" w14:paraId="779E6479" w14:textId="77777777" w:rsidTr="00F1610E">
        <w:trPr>
          <w:trHeight w:val="233"/>
        </w:trPr>
        <w:tc>
          <w:tcPr>
            <w:tcW w:w="3955" w:type="dxa"/>
            <w:vAlign w:val="bottom"/>
          </w:tcPr>
          <w:p w14:paraId="0A706391" w14:textId="77777777" w:rsidR="0007495F" w:rsidRPr="00D560E7" w:rsidRDefault="0007495F" w:rsidP="0007495F">
            <w:pPr>
              <w:spacing w:after="0"/>
              <w:rPr>
                <w:rFonts w:ascii="Tw Cen MT" w:hAnsi="Tw Cen MT" w:cs="Calibri"/>
              </w:rPr>
            </w:pPr>
            <w:r w:rsidRPr="00D560E7">
              <w:rPr>
                <w:rFonts w:ascii="Tw Cen MT" w:hAnsi="Tw Cen MT" w:cs="Calibri"/>
              </w:rPr>
              <w:t>Bookkeeping Certification</w:t>
            </w:r>
          </w:p>
        </w:tc>
        <w:tc>
          <w:tcPr>
            <w:tcW w:w="895" w:type="dxa"/>
            <w:vAlign w:val="bottom"/>
          </w:tcPr>
          <w:p w14:paraId="14A86DB2" w14:textId="77777777" w:rsidR="0007495F" w:rsidRPr="00D560E7" w:rsidRDefault="0007495F" w:rsidP="0007495F">
            <w:pPr>
              <w:spacing w:after="0"/>
              <w:jc w:val="right"/>
              <w:rPr>
                <w:rFonts w:ascii="Tw Cen MT" w:hAnsi="Tw Cen MT" w:cs="Calibri"/>
              </w:rPr>
            </w:pPr>
            <w:r w:rsidRPr="00D560E7">
              <w:rPr>
                <w:rFonts w:ascii="Tw Cen MT" w:hAnsi="Tw Cen MT" w:cs="Calibri"/>
              </w:rPr>
              <w:t>11</w:t>
            </w:r>
          </w:p>
        </w:tc>
        <w:tc>
          <w:tcPr>
            <w:tcW w:w="3965" w:type="dxa"/>
            <w:vAlign w:val="bottom"/>
          </w:tcPr>
          <w:p w14:paraId="1C850C19" w14:textId="77777777" w:rsidR="0007495F" w:rsidRPr="00D560E7" w:rsidRDefault="0007495F" w:rsidP="0007495F">
            <w:pPr>
              <w:spacing w:after="0"/>
              <w:rPr>
                <w:rFonts w:ascii="Tw Cen MT" w:hAnsi="Tw Cen MT" w:cs="Calibri"/>
              </w:rPr>
            </w:pPr>
            <w:r w:rsidRPr="00D560E7">
              <w:rPr>
                <w:rFonts w:ascii="Tw Cen MT" w:hAnsi="Tw Cen MT" w:cs="Calibri"/>
              </w:rPr>
              <w:t>Accounts Receivable Clerk Certificate</w:t>
            </w:r>
          </w:p>
        </w:tc>
        <w:tc>
          <w:tcPr>
            <w:tcW w:w="900" w:type="dxa"/>
            <w:vAlign w:val="bottom"/>
          </w:tcPr>
          <w:p w14:paraId="372DEB08" w14:textId="77777777" w:rsidR="0007495F" w:rsidRPr="00D560E7" w:rsidRDefault="0007495F" w:rsidP="0007495F">
            <w:pPr>
              <w:spacing w:after="0"/>
              <w:jc w:val="right"/>
              <w:rPr>
                <w:rFonts w:ascii="Tw Cen MT" w:hAnsi="Tw Cen MT" w:cs="Calibri"/>
              </w:rPr>
            </w:pPr>
            <w:r w:rsidRPr="00D560E7">
              <w:rPr>
                <w:rFonts w:ascii="Tw Cen MT" w:hAnsi="Tw Cen MT" w:cs="Calibri"/>
              </w:rPr>
              <w:t>5</w:t>
            </w:r>
          </w:p>
        </w:tc>
      </w:tr>
      <w:tr w:rsidR="0007495F" w:rsidRPr="00D560E7" w14:paraId="4184EF2F" w14:textId="77777777" w:rsidTr="00F1610E">
        <w:trPr>
          <w:trHeight w:val="233"/>
        </w:trPr>
        <w:tc>
          <w:tcPr>
            <w:tcW w:w="3955" w:type="dxa"/>
            <w:vAlign w:val="bottom"/>
          </w:tcPr>
          <w:p w14:paraId="12817C9B" w14:textId="77777777" w:rsidR="0007495F" w:rsidRPr="00D560E7" w:rsidRDefault="0007495F" w:rsidP="0007495F">
            <w:pPr>
              <w:spacing w:after="0"/>
              <w:rPr>
                <w:rFonts w:ascii="Tw Cen MT" w:hAnsi="Tw Cen MT" w:cs="Calibri"/>
              </w:rPr>
            </w:pPr>
            <w:r w:rsidRPr="00D560E7">
              <w:rPr>
                <w:rFonts w:ascii="Tw Cen MT" w:hAnsi="Tw Cen MT" w:cs="Calibri"/>
              </w:rPr>
              <w:t>Security Clearance</w:t>
            </w:r>
          </w:p>
        </w:tc>
        <w:tc>
          <w:tcPr>
            <w:tcW w:w="895" w:type="dxa"/>
            <w:vAlign w:val="bottom"/>
          </w:tcPr>
          <w:p w14:paraId="0C960986" w14:textId="77777777" w:rsidR="0007495F" w:rsidRPr="00D560E7" w:rsidRDefault="0007495F" w:rsidP="0007495F">
            <w:pPr>
              <w:spacing w:after="0"/>
              <w:jc w:val="right"/>
              <w:rPr>
                <w:rFonts w:ascii="Tw Cen MT" w:hAnsi="Tw Cen MT" w:cs="Calibri"/>
              </w:rPr>
            </w:pPr>
            <w:r w:rsidRPr="00D560E7">
              <w:rPr>
                <w:rFonts w:ascii="Tw Cen MT" w:hAnsi="Tw Cen MT" w:cs="Calibri"/>
              </w:rPr>
              <w:t>11</w:t>
            </w:r>
          </w:p>
        </w:tc>
        <w:tc>
          <w:tcPr>
            <w:tcW w:w="3965" w:type="dxa"/>
            <w:vAlign w:val="bottom"/>
          </w:tcPr>
          <w:p w14:paraId="72F80A88" w14:textId="77777777" w:rsidR="0007495F" w:rsidRPr="00D560E7" w:rsidRDefault="0007495F" w:rsidP="0007495F">
            <w:pPr>
              <w:spacing w:after="0"/>
              <w:rPr>
                <w:rFonts w:ascii="Tw Cen MT" w:hAnsi="Tw Cen MT" w:cs="Calibri"/>
              </w:rPr>
            </w:pPr>
            <w:r w:rsidRPr="00D560E7">
              <w:rPr>
                <w:rFonts w:ascii="Tw Cen MT" w:hAnsi="Tw Cen MT" w:cs="Calibri"/>
              </w:rPr>
              <w:t>Medical Billing and Coding Certification</w:t>
            </w:r>
          </w:p>
        </w:tc>
        <w:tc>
          <w:tcPr>
            <w:tcW w:w="900" w:type="dxa"/>
            <w:vAlign w:val="bottom"/>
          </w:tcPr>
          <w:p w14:paraId="30B8EDBB" w14:textId="77777777" w:rsidR="0007495F" w:rsidRPr="00D560E7" w:rsidRDefault="0007495F" w:rsidP="0007495F">
            <w:pPr>
              <w:spacing w:after="0"/>
              <w:jc w:val="right"/>
              <w:rPr>
                <w:rFonts w:ascii="Tw Cen MT" w:hAnsi="Tw Cen MT" w:cs="Calibri"/>
              </w:rPr>
            </w:pPr>
            <w:r w:rsidRPr="00D560E7">
              <w:rPr>
                <w:rFonts w:ascii="Tw Cen MT" w:hAnsi="Tw Cen MT" w:cs="Calibri"/>
              </w:rPr>
              <w:t>5</w:t>
            </w:r>
          </w:p>
        </w:tc>
      </w:tr>
      <w:tr w:rsidR="0007495F" w:rsidRPr="00D560E7" w14:paraId="559A3849" w14:textId="77777777" w:rsidTr="00F1610E">
        <w:trPr>
          <w:trHeight w:val="233"/>
        </w:trPr>
        <w:tc>
          <w:tcPr>
            <w:tcW w:w="3955" w:type="dxa"/>
            <w:vAlign w:val="bottom"/>
          </w:tcPr>
          <w:p w14:paraId="23D8A628" w14:textId="77777777" w:rsidR="0007495F" w:rsidRPr="00D560E7" w:rsidRDefault="0007495F" w:rsidP="0007495F">
            <w:pPr>
              <w:spacing w:after="0"/>
              <w:rPr>
                <w:rFonts w:ascii="Tw Cen MT" w:hAnsi="Tw Cen MT" w:cs="Calibri"/>
              </w:rPr>
            </w:pPr>
            <w:r w:rsidRPr="00D560E7">
              <w:rPr>
                <w:rFonts w:ascii="Tw Cen MT" w:hAnsi="Tw Cen MT" w:cs="Calibri"/>
              </w:rPr>
              <w:t>Certified Payroll Professional (CPP)</w:t>
            </w:r>
          </w:p>
        </w:tc>
        <w:tc>
          <w:tcPr>
            <w:tcW w:w="895" w:type="dxa"/>
            <w:vAlign w:val="bottom"/>
          </w:tcPr>
          <w:p w14:paraId="496B1C54" w14:textId="77777777" w:rsidR="0007495F" w:rsidRPr="00D560E7" w:rsidRDefault="0007495F" w:rsidP="0007495F">
            <w:pPr>
              <w:spacing w:after="0"/>
              <w:jc w:val="right"/>
              <w:rPr>
                <w:rFonts w:ascii="Tw Cen MT" w:hAnsi="Tw Cen MT" w:cs="Calibri"/>
              </w:rPr>
            </w:pPr>
            <w:r w:rsidRPr="00D560E7">
              <w:rPr>
                <w:rFonts w:ascii="Tw Cen MT" w:hAnsi="Tw Cen MT" w:cs="Calibri"/>
              </w:rPr>
              <w:t>10</w:t>
            </w:r>
          </w:p>
        </w:tc>
        <w:tc>
          <w:tcPr>
            <w:tcW w:w="3965" w:type="dxa"/>
            <w:vAlign w:val="bottom"/>
          </w:tcPr>
          <w:p w14:paraId="2D2AAD84" w14:textId="77777777" w:rsidR="0007495F" w:rsidRPr="00D560E7" w:rsidRDefault="0007495F" w:rsidP="0007495F">
            <w:pPr>
              <w:spacing w:after="0"/>
              <w:rPr>
                <w:rFonts w:ascii="Tw Cen MT" w:hAnsi="Tw Cen MT" w:cs="Calibri"/>
              </w:rPr>
            </w:pPr>
            <w:r w:rsidRPr="00D560E7">
              <w:rPr>
                <w:rFonts w:ascii="Tw Cen MT" w:hAnsi="Tw Cen MT" w:cs="Calibri"/>
              </w:rPr>
              <w:t>Cdl Class C</w:t>
            </w:r>
          </w:p>
        </w:tc>
        <w:tc>
          <w:tcPr>
            <w:tcW w:w="900" w:type="dxa"/>
            <w:vAlign w:val="bottom"/>
          </w:tcPr>
          <w:p w14:paraId="594F631D" w14:textId="77777777" w:rsidR="0007495F" w:rsidRPr="00D560E7" w:rsidRDefault="0007495F" w:rsidP="0007495F">
            <w:pPr>
              <w:spacing w:after="0"/>
              <w:jc w:val="right"/>
              <w:rPr>
                <w:rFonts w:ascii="Tw Cen MT" w:hAnsi="Tw Cen MT" w:cs="Calibri"/>
              </w:rPr>
            </w:pPr>
            <w:r w:rsidRPr="00D560E7">
              <w:rPr>
                <w:rFonts w:ascii="Tw Cen MT" w:hAnsi="Tw Cen MT" w:cs="Calibri"/>
              </w:rPr>
              <w:t>4</w:t>
            </w:r>
          </w:p>
        </w:tc>
      </w:tr>
    </w:tbl>
    <w:p w14:paraId="186E1FD0" w14:textId="77777777" w:rsidR="006E5142" w:rsidRPr="00D560E7" w:rsidRDefault="006E5142" w:rsidP="006E5142">
      <w:pPr>
        <w:spacing w:after="0" w:line="240" w:lineRule="auto"/>
        <w:rPr>
          <w:rFonts w:ascii="Tw Cen MT" w:eastAsia="Tw Cen MT" w:hAnsi="Tw Cen MT" w:cs="Times New Roman"/>
          <w:i/>
          <w:color w:val="000000"/>
          <w:sz w:val="20"/>
          <w:szCs w:val="20"/>
        </w:rPr>
      </w:pPr>
      <w:r w:rsidRPr="00D560E7">
        <w:rPr>
          <w:rFonts w:ascii="Tw Cen MT" w:eastAsia="Tw Cen MT" w:hAnsi="Tw Cen MT" w:cs="Times New Roman"/>
          <w:i/>
          <w:color w:val="000000"/>
          <w:sz w:val="20"/>
          <w:szCs w:val="20"/>
        </w:rPr>
        <w:t>Source: Burning Glass</w:t>
      </w:r>
    </w:p>
    <w:p w14:paraId="53C7397D" w14:textId="37BB8F29" w:rsidR="006E5142" w:rsidRPr="00D560E7" w:rsidRDefault="006E5142" w:rsidP="006E5142">
      <w:pPr>
        <w:spacing w:before="360" w:after="60" w:line="240" w:lineRule="atLeast"/>
        <w:rPr>
          <w:rFonts w:ascii="Tw Cen MT" w:eastAsia="Tw Cen MT" w:hAnsi="Tw Cen MT" w:cs="Times New Roman"/>
          <w:b/>
          <w:color w:val="000000"/>
        </w:rPr>
      </w:pPr>
      <w:r w:rsidRPr="00D560E7">
        <w:rPr>
          <w:rFonts w:ascii="Tw Cen MT" w:eastAsia="Tw Cen MT" w:hAnsi="Tw Cen MT" w:cs="Times New Roman"/>
          <w:b/>
          <w:color w:val="000000"/>
        </w:rPr>
        <w:t xml:space="preserve">Table 11. Education Requirements for </w:t>
      </w:r>
      <w:r w:rsidR="00A87B9B" w:rsidRPr="00D560E7">
        <w:rPr>
          <w:rFonts w:ascii="Tw Cen MT" w:eastAsia="Tw Cen MT" w:hAnsi="Tw Cen MT" w:cs="Times New Roman"/>
          <w:b/>
          <w:color w:val="000000"/>
        </w:rPr>
        <w:t>Accounting/Bookkeeping</w:t>
      </w:r>
      <w:r w:rsidRPr="00D560E7">
        <w:rPr>
          <w:rFonts w:ascii="Tw Cen MT" w:eastAsia="Tw Cen MT" w:hAnsi="Tw Cen MT" w:cs="Times New Roman"/>
          <w:b/>
          <w:color w:val="000000"/>
        </w:rPr>
        <w:t xml:space="preserve"> Occupations in Bay Region </w:t>
      </w:r>
    </w:p>
    <w:p w14:paraId="1CF562D4" w14:textId="77777777" w:rsidR="006E5142" w:rsidRPr="00D560E7" w:rsidRDefault="006E5142" w:rsidP="006E5142">
      <w:pPr>
        <w:spacing w:before="60" w:after="60" w:line="240" w:lineRule="auto"/>
        <w:rPr>
          <w:rFonts w:ascii="Tw Cen MT" w:eastAsia="Tw Cen MT" w:hAnsi="Tw Cen MT" w:cs="Times New Roman"/>
          <w:b/>
          <w:color w:val="000000"/>
          <w:szCs w:val="18"/>
        </w:rPr>
      </w:pPr>
      <w:r w:rsidRPr="00D560E7">
        <w:rPr>
          <w:rFonts w:ascii="Tw Cen MT" w:eastAsia="Tw Cen MT" w:hAnsi="Tw Cen MT" w:cs="Times New Roman"/>
          <w:color w:val="000000"/>
        </w:rPr>
        <w:t xml:space="preserve">Note: </w:t>
      </w:r>
      <w:r w:rsidR="0007495F" w:rsidRPr="00D560E7">
        <w:rPr>
          <w:rFonts w:ascii="Tw Cen MT" w:eastAsia="Tw Cen MT" w:hAnsi="Tw Cen MT" w:cs="Times New Roman"/>
          <w:color w:val="000000"/>
        </w:rPr>
        <w:t>42</w:t>
      </w:r>
      <w:r w:rsidRPr="00D560E7">
        <w:rPr>
          <w:rFonts w:ascii="Tw Cen MT" w:eastAsia="Tw Cen MT" w:hAnsi="Tw Cen MT" w:cs="Times New Roman"/>
          <w:color w:val="000000"/>
        </w:rPr>
        <w:t>% of records have been excluded because they do not include a degree level. As a result, the chart below may not be representative of the full sample.</w:t>
      </w:r>
    </w:p>
    <w:tbl>
      <w:tblPr>
        <w:tblW w:w="5757" w:type="dxa"/>
        <w:tblInd w:w="9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3237"/>
        <w:gridCol w:w="2520"/>
      </w:tblGrid>
      <w:tr w:rsidR="006E5142" w:rsidRPr="00D560E7" w14:paraId="7580715B" w14:textId="77777777" w:rsidTr="006E5142">
        <w:trPr>
          <w:trHeight w:val="215"/>
        </w:trPr>
        <w:tc>
          <w:tcPr>
            <w:tcW w:w="3237" w:type="dxa"/>
            <w:shd w:val="clear" w:color="auto" w:fill="E5F193"/>
            <w:noWrap/>
            <w:vAlign w:val="center"/>
            <w:hideMark/>
          </w:tcPr>
          <w:p w14:paraId="0CDD2082" w14:textId="77777777" w:rsidR="006E5142" w:rsidRPr="00D560E7" w:rsidRDefault="006E5142" w:rsidP="006E5142">
            <w:pPr>
              <w:spacing w:after="0" w:line="240" w:lineRule="auto"/>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Education (minimum advertised)</w:t>
            </w:r>
          </w:p>
        </w:tc>
        <w:tc>
          <w:tcPr>
            <w:tcW w:w="2520" w:type="dxa"/>
            <w:shd w:val="clear" w:color="auto" w:fill="E5F193"/>
            <w:noWrap/>
            <w:vAlign w:val="center"/>
            <w:hideMark/>
          </w:tcPr>
          <w:p w14:paraId="1A34C544" w14:textId="77777777" w:rsidR="006E5142" w:rsidRPr="00D560E7" w:rsidRDefault="006E5142" w:rsidP="006E5142">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Latest 12 Mos. Postings</w:t>
            </w:r>
          </w:p>
        </w:tc>
      </w:tr>
      <w:tr w:rsidR="006E5142" w:rsidRPr="00D560E7" w14:paraId="11F45B08" w14:textId="77777777" w:rsidTr="006E5142">
        <w:trPr>
          <w:trHeight w:val="260"/>
        </w:trPr>
        <w:tc>
          <w:tcPr>
            <w:tcW w:w="3237" w:type="dxa"/>
            <w:shd w:val="clear" w:color="auto" w:fill="auto"/>
            <w:noWrap/>
            <w:vAlign w:val="center"/>
          </w:tcPr>
          <w:p w14:paraId="5B899DFA" w14:textId="77777777" w:rsidR="006E5142" w:rsidRPr="00D560E7" w:rsidRDefault="006E5142" w:rsidP="006E5142">
            <w:pPr>
              <w:spacing w:after="0" w:line="240" w:lineRule="auto"/>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High school or vocational training</w:t>
            </w:r>
          </w:p>
        </w:tc>
        <w:tc>
          <w:tcPr>
            <w:tcW w:w="2520" w:type="dxa"/>
            <w:shd w:val="clear" w:color="auto" w:fill="auto"/>
            <w:noWrap/>
            <w:vAlign w:val="center"/>
          </w:tcPr>
          <w:p w14:paraId="497E6BA4" w14:textId="77777777" w:rsidR="006E5142" w:rsidRPr="00D560E7" w:rsidRDefault="0007495F" w:rsidP="006E5142">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1,659 (25</w:t>
            </w:r>
            <w:r w:rsidR="006E5142" w:rsidRPr="00D560E7">
              <w:rPr>
                <w:rFonts w:ascii="Tw Cen MT" w:eastAsia="Times New Roman" w:hAnsi="Tw Cen MT" w:cs="Times New Roman"/>
                <w:color w:val="000000"/>
                <w:sz w:val="21"/>
                <w:szCs w:val="21"/>
              </w:rPr>
              <w:t>%)</w:t>
            </w:r>
          </w:p>
        </w:tc>
      </w:tr>
      <w:tr w:rsidR="006E5142" w:rsidRPr="00D560E7" w14:paraId="0EF8693C" w14:textId="77777777" w:rsidTr="006E5142">
        <w:trPr>
          <w:trHeight w:val="260"/>
        </w:trPr>
        <w:tc>
          <w:tcPr>
            <w:tcW w:w="3237" w:type="dxa"/>
            <w:shd w:val="clear" w:color="auto" w:fill="auto"/>
            <w:noWrap/>
            <w:vAlign w:val="center"/>
          </w:tcPr>
          <w:p w14:paraId="6654FD53" w14:textId="77777777" w:rsidR="006E5142" w:rsidRPr="00D560E7" w:rsidRDefault="006E5142" w:rsidP="006E5142">
            <w:pPr>
              <w:spacing w:after="0" w:line="240" w:lineRule="auto"/>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Associate Degree</w:t>
            </w:r>
          </w:p>
        </w:tc>
        <w:tc>
          <w:tcPr>
            <w:tcW w:w="2520" w:type="dxa"/>
            <w:shd w:val="clear" w:color="auto" w:fill="auto"/>
            <w:noWrap/>
            <w:vAlign w:val="center"/>
          </w:tcPr>
          <w:p w14:paraId="65873490" w14:textId="77777777" w:rsidR="006E5142" w:rsidRPr="00D560E7" w:rsidRDefault="0007495F" w:rsidP="006E5142">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938 (14</w:t>
            </w:r>
            <w:r w:rsidR="006E5142" w:rsidRPr="00D560E7">
              <w:rPr>
                <w:rFonts w:ascii="Tw Cen MT" w:eastAsia="Times New Roman" w:hAnsi="Tw Cen MT" w:cs="Times New Roman"/>
                <w:color w:val="000000"/>
                <w:sz w:val="21"/>
                <w:szCs w:val="21"/>
              </w:rPr>
              <w:t>%)</w:t>
            </w:r>
          </w:p>
        </w:tc>
      </w:tr>
      <w:tr w:rsidR="006E5142" w:rsidRPr="00D560E7" w14:paraId="232ACCE4" w14:textId="77777777" w:rsidTr="006E5142">
        <w:trPr>
          <w:trHeight w:val="260"/>
        </w:trPr>
        <w:tc>
          <w:tcPr>
            <w:tcW w:w="3237" w:type="dxa"/>
            <w:shd w:val="clear" w:color="auto" w:fill="auto"/>
            <w:noWrap/>
            <w:vAlign w:val="center"/>
          </w:tcPr>
          <w:p w14:paraId="6AE9CC01" w14:textId="77777777" w:rsidR="006E5142" w:rsidRPr="00D560E7" w:rsidRDefault="006E5142" w:rsidP="006E5142">
            <w:pPr>
              <w:spacing w:after="0" w:line="240" w:lineRule="auto"/>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Bachelor’s Degree or Higher</w:t>
            </w:r>
          </w:p>
        </w:tc>
        <w:tc>
          <w:tcPr>
            <w:tcW w:w="2520" w:type="dxa"/>
            <w:shd w:val="clear" w:color="auto" w:fill="auto"/>
            <w:noWrap/>
            <w:vAlign w:val="center"/>
          </w:tcPr>
          <w:p w14:paraId="26443ED2" w14:textId="77777777" w:rsidR="006E5142" w:rsidRPr="00D560E7" w:rsidRDefault="0007495F" w:rsidP="006E5142">
            <w:pPr>
              <w:spacing w:after="0" w:line="240" w:lineRule="auto"/>
              <w:jc w:val="center"/>
              <w:rPr>
                <w:rFonts w:ascii="Tw Cen MT" w:eastAsia="Times New Roman" w:hAnsi="Tw Cen MT" w:cs="Times New Roman"/>
                <w:color w:val="000000"/>
                <w:sz w:val="21"/>
                <w:szCs w:val="21"/>
              </w:rPr>
            </w:pPr>
            <w:r w:rsidRPr="00D560E7">
              <w:rPr>
                <w:rFonts w:ascii="Tw Cen MT" w:eastAsia="Times New Roman" w:hAnsi="Tw Cen MT" w:cs="Times New Roman"/>
                <w:color w:val="000000"/>
                <w:sz w:val="21"/>
                <w:szCs w:val="21"/>
              </w:rPr>
              <w:t>4,038 (61</w:t>
            </w:r>
            <w:r w:rsidR="006E5142" w:rsidRPr="00D560E7">
              <w:rPr>
                <w:rFonts w:ascii="Tw Cen MT" w:eastAsia="Times New Roman" w:hAnsi="Tw Cen MT" w:cs="Times New Roman"/>
                <w:color w:val="000000"/>
                <w:sz w:val="21"/>
                <w:szCs w:val="21"/>
              </w:rPr>
              <w:t>%)</w:t>
            </w:r>
          </w:p>
        </w:tc>
      </w:tr>
    </w:tbl>
    <w:p w14:paraId="3C030F0F" w14:textId="77777777" w:rsidR="006E5142" w:rsidRPr="00D560E7" w:rsidRDefault="006E5142" w:rsidP="006E5142">
      <w:pPr>
        <w:spacing w:after="200" w:line="276" w:lineRule="auto"/>
        <w:ind w:left="144"/>
        <w:rPr>
          <w:rFonts w:ascii="Tw Cen MT" w:eastAsia="Tw Cen MT" w:hAnsi="Tw Cen MT" w:cs="Times New Roman"/>
          <w:i/>
          <w:color w:val="000000"/>
          <w:sz w:val="20"/>
          <w:szCs w:val="20"/>
        </w:rPr>
      </w:pPr>
      <w:r w:rsidRPr="00D560E7">
        <w:rPr>
          <w:rFonts w:ascii="Tw Cen MT" w:eastAsia="Tw Cen MT" w:hAnsi="Tw Cen MT" w:cs="Times New Roman"/>
          <w:i/>
          <w:color w:val="000000"/>
          <w:sz w:val="20"/>
          <w:szCs w:val="20"/>
        </w:rPr>
        <w:t>Source: Burning Glass</w:t>
      </w:r>
    </w:p>
    <w:p w14:paraId="5C65902F" w14:textId="77777777" w:rsidR="006E5142" w:rsidRPr="00D560E7" w:rsidRDefault="006E5142" w:rsidP="00F06834">
      <w:pPr>
        <w:keepNext/>
        <w:keepLines/>
        <w:spacing w:before="120" w:after="0" w:line="276" w:lineRule="auto"/>
        <w:outlineLvl w:val="0"/>
        <w:rPr>
          <w:rFonts w:ascii="Tw Cen MT" w:eastAsia="Times New Roman" w:hAnsi="Tw Cen MT" w:cs="Times New Roman"/>
          <w:b/>
          <w:bCs/>
          <w:color w:val="122926"/>
          <w:sz w:val="28"/>
          <w:szCs w:val="28"/>
        </w:rPr>
      </w:pPr>
      <w:r w:rsidRPr="00D560E7">
        <w:rPr>
          <w:rFonts w:ascii="Tw Cen MT" w:eastAsia="Times New Roman" w:hAnsi="Tw Cen MT" w:cs="Times New Roman"/>
          <w:b/>
          <w:bCs/>
          <w:color w:val="122926"/>
          <w:sz w:val="28"/>
          <w:szCs w:val="28"/>
        </w:rPr>
        <w:t>Methodology</w:t>
      </w:r>
    </w:p>
    <w:p w14:paraId="3F593DD4" w14:textId="77777777" w:rsidR="006E5142" w:rsidRPr="00D560E7" w:rsidRDefault="006E5142" w:rsidP="006E5142">
      <w:pPr>
        <w:spacing w:after="200" w:line="240" w:lineRule="auto"/>
        <w:rPr>
          <w:rFonts w:ascii="Tw Cen MT" w:eastAsia="Tw Cen MT" w:hAnsi="Tw Cen MT" w:cs="Times New Roman"/>
          <w:color w:val="000000"/>
        </w:rPr>
      </w:pPr>
      <w:r w:rsidRPr="00D560E7">
        <w:rPr>
          <w:rFonts w:ascii="Tw Cen MT" w:eastAsia="Tw Cen MT" w:hAnsi="Tw Cen MT" w:cs="Times New Roman"/>
          <w:color w:val="000000"/>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DA5D74A" w14:textId="77777777" w:rsidR="006E5142" w:rsidRPr="00D560E7" w:rsidRDefault="006E5142" w:rsidP="00F06834">
      <w:pPr>
        <w:keepNext/>
        <w:keepLines/>
        <w:spacing w:before="120" w:after="0" w:line="276" w:lineRule="auto"/>
        <w:outlineLvl w:val="0"/>
        <w:rPr>
          <w:rFonts w:ascii="Tw Cen MT" w:eastAsia="Times New Roman" w:hAnsi="Tw Cen MT" w:cs="Times New Roman"/>
          <w:b/>
          <w:bCs/>
          <w:color w:val="122926"/>
          <w:sz w:val="28"/>
          <w:szCs w:val="28"/>
        </w:rPr>
      </w:pPr>
      <w:r w:rsidRPr="00D560E7">
        <w:rPr>
          <w:rFonts w:ascii="Tw Cen MT" w:eastAsia="Times New Roman" w:hAnsi="Tw Cen MT" w:cs="Times New Roman"/>
          <w:b/>
          <w:bCs/>
          <w:color w:val="122926"/>
          <w:sz w:val="28"/>
          <w:szCs w:val="28"/>
        </w:rPr>
        <w:t>Sources</w:t>
      </w:r>
    </w:p>
    <w:p w14:paraId="3E411397" w14:textId="77777777" w:rsidR="006E5142" w:rsidRPr="00D560E7" w:rsidRDefault="006E5142" w:rsidP="006E5142">
      <w:pPr>
        <w:spacing w:after="0" w:line="240" w:lineRule="auto"/>
        <w:rPr>
          <w:rFonts w:ascii="Tw Cen MT" w:eastAsia="Tw Cen MT" w:hAnsi="Tw Cen MT" w:cs="Times New Roman"/>
          <w:color w:val="000000"/>
        </w:rPr>
      </w:pPr>
      <w:r w:rsidRPr="00D560E7">
        <w:rPr>
          <w:rFonts w:ascii="Tw Cen MT" w:eastAsia="Tw Cen MT" w:hAnsi="Tw Cen MT" w:cs="Times New Roman"/>
          <w:color w:val="000000"/>
        </w:rPr>
        <w:t>O*Net Online</w:t>
      </w:r>
    </w:p>
    <w:p w14:paraId="61995C4C" w14:textId="77777777" w:rsidR="006E5142" w:rsidRPr="00D560E7" w:rsidRDefault="006E5142" w:rsidP="006E5142">
      <w:pPr>
        <w:spacing w:after="0" w:line="240" w:lineRule="auto"/>
        <w:rPr>
          <w:rFonts w:ascii="Tw Cen MT" w:eastAsia="Tw Cen MT" w:hAnsi="Tw Cen MT" w:cs="Times New Roman"/>
          <w:color w:val="000000"/>
        </w:rPr>
      </w:pPr>
      <w:r w:rsidRPr="00D560E7">
        <w:rPr>
          <w:rFonts w:ascii="Tw Cen MT" w:eastAsia="Tw Cen MT" w:hAnsi="Tw Cen MT" w:cs="Times New Roman"/>
          <w:color w:val="000000"/>
        </w:rPr>
        <w:t xml:space="preserve">Labor Insight/Jobs (Burning Glass) </w:t>
      </w:r>
    </w:p>
    <w:p w14:paraId="5376C4A6" w14:textId="77777777" w:rsidR="006E5142" w:rsidRPr="00D560E7" w:rsidRDefault="006E5142" w:rsidP="006E5142">
      <w:pPr>
        <w:spacing w:after="0" w:line="240" w:lineRule="auto"/>
        <w:rPr>
          <w:rFonts w:ascii="Tw Cen MT" w:eastAsia="Tw Cen MT" w:hAnsi="Tw Cen MT" w:cs="Times New Roman"/>
          <w:color w:val="000000"/>
        </w:rPr>
      </w:pPr>
      <w:r w:rsidRPr="00D560E7">
        <w:rPr>
          <w:rFonts w:ascii="Tw Cen MT" w:eastAsia="Tw Cen MT" w:hAnsi="Tw Cen MT" w:cs="Times New Roman"/>
          <w:color w:val="000000"/>
        </w:rPr>
        <w:t xml:space="preserve">Economic Modeling Specialists International (EMSI)  </w:t>
      </w:r>
    </w:p>
    <w:p w14:paraId="0E62E382" w14:textId="77777777" w:rsidR="006E5142" w:rsidRPr="00D560E7" w:rsidRDefault="006E5142" w:rsidP="006E5142">
      <w:pPr>
        <w:spacing w:after="0" w:line="240" w:lineRule="auto"/>
        <w:rPr>
          <w:rFonts w:ascii="Tw Cen MT" w:eastAsia="Tw Cen MT" w:hAnsi="Tw Cen MT" w:cs="Times New Roman"/>
          <w:color w:val="000000"/>
        </w:rPr>
      </w:pPr>
      <w:r w:rsidRPr="00D560E7">
        <w:rPr>
          <w:rFonts w:ascii="Tw Cen MT" w:eastAsia="Tw Cen MT" w:hAnsi="Tw Cen MT" w:cs="Times New Roman"/>
          <w:color w:val="000000"/>
        </w:rPr>
        <w:t xml:space="preserve">CTE LaunchBoard </w:t>
      </w:r>
      <w:hyperlink r:id="rId8" w:history="1">
        <w:r w:rsidRPr="00D560E7">
          <w:rPr>
            <w:rFonts w:ascii="Tw Cen MT" w:eastAsia="Tw Cen MT" w:hAnsi="Tw Cen MT" w:cs="Times New Roman"/>
            <w:color w:val="000000"/>
          </w:rPr>
          <w:t>www.calpassplus.org/Launchboard/</w:t>
        </w:r>
      </w:hyperlink>
      <w:r w:rsidRPr="00D560E7">
        <w:rPr>
          <w:rFonts w:ascii="Tw Cen MT" w:eastAsia="Tw Cen MT" w:hAnsi="Tw Cen MT" w:cs="Times New Roman"/>
          <w:color w:val="000000"/>
        </w:rPr>
        <w:t xml:space="preserve"> </w:t>
      </w:r>
    </w:p>
    <w:p w14:paraId="02BEA57B" w14:textId="77777777" w:rsidR="006E5142" w:rsidRPr="00D560E7" w:rsidRDefault="006E5142" w:rsidP="006E5142">
      <w:pPr>
        <w:spacing w:after="0" w:line="240" w:lineRule="auto"/>
        <w:rPr>
          <w:rFonts w:ascii="Tw Cen MT" w:eastAsia="Tw Cen MT" w:hAnsi="Tw Cen MT" w:cs="Times New Roman"/>
          <w:color w:val="000000"/>
        </w:rPr>
      </w:pPr>
      <w:r w:rsidRPr="00D560E7">
        <w:rPr>
          <w:rFonts w:ascii="Tw Cen MT" w:eastAsia="Tw Cen MT" w:hAnsi="Tw Cen MT" w:cs="Times New Roman"/>
          <w:color w:val="000000"/>
        </w:rPr>
        <w:t>Statewide CTE Outcomes Survey</w:t>
      </w:r>
    </w:p>
    <w:p w14:paraId="66DF1C73" w14:textId="77777777" w:rsidR="006E5142" w:rsidRPr="00D560E7" w:rsidRDefault="006E5142" w:rsidP="006E5142">
      <w:pPr>
        <w:spacing w:after="0" w:line="240" w:lineRule="auto"/>
        <w:rPr>
          <w:rFonts w:ascii="Tw Cen MT" w:eastAsia="Tw Cen MT" w:hAnsi="Tw Cen MT" w:cs="Times New Roman"/>
          <w:color w:val="000000"/>
        </w:rPr>
      </w:pPr>
      <w:r w:rsidRPr="00D560E7">
        <w:rPr>
          <w:rFonts w:ascii="Tw Cen MT" w:eastAsia="Tw Cen MT" w:hAnsi="Tw Cen MT" w:cs="Times New Roman"/>
          <w:color w:val="000000"/>
        </w:rPr>
        <w:t>Employment Development Department Unemployment Insurance Dataset</w:t>
      </w:r>
    </w:p>
    <w:p w14:paraId="18534D89" w14:textId="77777777" w:rsidR="006E5142" w:rsidRPr="00D560E7" w:rsidRDefault="006E5142" w:rsidP="006E5142">
      <w:pPr>
        <w:spacing w:after="0" w:line="240" w:lineRule="auto"/>
        <w:rPr>
          <w:rFonts w:ascii="Tw Cen MT" w:eastAsia="Tw Cen MT" w:hAnsi="Tw Cen MT" w:cs="Times New Roman"/>
          <w:color w:val="000000"/>
        </w:rPr>
      </w:pPr>
      <w:r w:rsidRPr="00D560E7">
        <w:rPr>
          <w:rFonts w:ascii="Tw Cen MT" w:eastAsia="Tw Cen MT" w:hAnsi="Tw Cen MT" w:cs="Times New Roman"/>
          <w:color w:val="000000"/>
        </w:rPr>
        <w:t>Living Insight Center for Community Economic Development</w:t>
      </w:r>
    </w:p>
    <w:p w14:paraId="4ED23E83" w14:textId="77777777" w:rsidR="006E5142" w:rsidRPr="00D560E7" w:rsidRDefault="006E5142" w:rsidP="006E5142">
      <w:pPr>
        <w:spacing w:after="0" w:line="240" w:lineRule="auto"/>
        <w:rPr>
          <w:rFonts w:ascii="Tw Cen MT" w:eastAsia="Tw Cen MT" w:hAnsi="Tw Cen MT" w:cs="Times New Roman"/>
          <w:color w:val="000000"/>
        </w:rPr>
      </w:pPr>
      <w:r w:rsidRPr="00D560E7">
        <w:rPr>
          <w:rFonts w:ascii="Tw Cen MT" w:eastAsia="Tw Cen MT" w:hAnsi="Tw Cen MT" w:cs="Times New Roman"/>
          <w:color w:val="000000"/>
        </w:rPr>
        <w:t>Chancellor’s Office MIS system</w:t>
      </w:r>
    </w:p>
    <w:p w14:paraId="72B4F4D7" w14:textId="77777777" w:rsidR="006E5142" w:rsidRPr="00D560E7" w:rsidRDefault="006E5142" w:rsidP="00F06834">
      <w:pPr>
        <w:keepNext/>
        <w:keepLines/>
        <w:spacing w:before="120" w:after="0" w:line="276" w:lineRule="auto"/>
        <w:outlineLvl w:val="0"/>
        <w:rPr>
          <w:rFonts w:ascii="Tw Cen MT" w:eastAsia="Times New Roman" w:hAnsi="Tw Cen MT" w:cs="Times New Roman"/>
          <w:b/>
          <w:bCs/>
          <w:color w:val="122926"/>
          <w:sz w:val="28"/>
          <w:szCs w:val="28"/>
        </w:rPr>
      </w:pPr>
      <w:r w:rsidRPr="00D560E7">
        <w:rPr>
          <w:rFonts w:ascii="Tw Cen MT" w:eastAsia="Times New Roman" w:hAnsi="Tw Cen MT" w:cs="Times New Roman"/>
          <w:b/>
          <w:bCs/>
          <w:color w:val="122926"/>
          <w:sz w:val="28"/>
          <w:szCs w:val="28"/>
        </w:rPr>
        <w:t>Contacts</w:t>
      </w:r>
    </w:p>
    <w:p w14:paraId="2321C05D" w14:textId="77777777" w:rsidR="006E5142" w:rsidRPr="00D560E7" w:rsidRDefault="006E5142" w:rsidP="006E5142">
      <w:pPr>
        <w:spacing w:after="60" w:line="240" w:lineRule="auto"/>
        <w:rPr>
          <w:rFonts w:ascii="Tw Cen MT" w:eastAsia="Tw Cen MT" w:hAnsi="Tw Cen MT" w:cs="Times New Roman"/>
          <w:color w:val="000000"/>
        </w:rPr>
      </w:pPr>
      <w:r w:rsidRPr="00D560E7">
        <w:rPr>
          <w:rFonts w:ascii="Tw Cen MT" w:eastAsia="Tw Cen MT" w:hAnsi="Tw Cen MT" w:cs="Times New Roman"/>
          <w:color w:val="000000"/>
        </w:rPr>
        <w:t>For more information, please contact:</w:t>
      </w:r>
    </w:p>
    <w:p w14:paraId="60DD64C2" w14:textId="77777777" w:rsidR="006E5142" w:rsidRPr="00D560E7" w:rsidRDefault="006E5142" w:rsidP="006E5142">
      <w:pPr>
        <w:numPr>
          <w:ilvl w:val="0"/>
          <w:numId w:val="1"/>
        </w:numPr>
        <w:spacing w:after="120" w:line="240" w:lineRule="auto"/>
        <w:ind w:left="547"/>
        <w:contextualSpacing/>
        <w:rPr>
          <w:rFonts w:ascii="Tw Cen MT" w:eastAsia="Tw Cen MT" w:hAnsi="Tw Cen MT" w:cs="Times New Roman"/>
          <w:color w:val="000000"/>
        </w:rPr>
      </w:pPr>
      <w:r w:rsidRPr="00D560E7">
        <w:rPr>
          <w:rFonts w:ascii="Tw Cen MT" w:eastAsia="Tw Cen MT" w:hAnsi="Tw Cen MT" w:cs="Times New Roman"/>
          <w:color w:val="000000"/>
        </w:rPr>
        <w:t xml:space="preserve">Doreen O’Donovan, Data Research Analyst, for Bay Area Community College Consortium (BACCC) and Centers of Excellence (CoE), </w:t>
      </w:r>
      <w:hyperlink r:id="rId9" w:history="1">
        <w:r w:rsidRPr="00D560E7">
          <w:rPr>
            <w:rFonts w:ascii="Tw Cen MT" w:eastAsia="Tw Cen MT" w:hAnsi="Tw Cen MT" w:cs="Times New Roman"/>
            <w:color w:val="0070C0"/>
            <w:u w:val="single"/>
          </w:rPr>
          <w:t>doreen@baccc.net</w:t>
        </w:r>
      </w:hyperlink>
      <w:r w:rsidRPr="00D560E7">
        <w:rPr>
          <w:rFonts w:ascii="Tw Cen MT" w:eastAsia="Tw Cen MT" w:hAnsi="Tw Cen MT" w:cs="Times New Roman"/>
          <w:color w:val="000000"/>
        </w:rPr>
        <w:t xml:space="preserve"> or (831) 479-6481</w:t>
      </w:r>
    </w:p>
    <w:p w14:paraId="286F506D" w14:textId="77777777" w:rsidR="006E5142" w:rsidRPr="00D560E7" w:rsidRDefault="006E5142" w:rsidP="006E5142">
      <w:pPr>
        <w:numPr>
          <w:ilvl w:val="0"/>
          <w:numId w:val="1"/>
        </w:numPr>
        <w:spacing w:before="120" w:after="120" w:line="240" w:lineRule="auto"/>
        <w:contextualSpacing/>
        <w:rPr>
          <w:rFonts w:ascii="Tw Cen MT" w:eastAsia="Tw Cen MT" w:hAnsi="Tw Cen MT" w:cs="Times New Roman"/>
          <w:color w:val="000000"/>
        </w:rPr>
      </w:pPr>
      <w:r w:rsidRPr="00D560E7">
        <w:rPr>
          <w:rFonts w:ascii="Tw Cen MT" w:eastAsia="Tw Cen MT" w:hAnsi="Tw Cen MT" w:cs="Times New Roman"/>
          <w:color w:val="000000"/>
        </w:rPr>
        <w:t xml:space="preserve">John Carrese, Director, San Francisco Bay Center of Excellence for Labor Market Research, </w:t>
      </w:r>
      <w:hyperlink r:id="rId10" w:history="1">
        <w:r w:rsidRPr="00D560E7">
          <w:rPr>
            <w:rFonts w:ascii="Tw Cen MT" w:eastAsia="Tw Cen MT" w:hAnsi="Tw Cen MT" w:cs="Times New Roman"/>
            <w:color w:val="0070C0"/>
            <w:u w:val="single"/>
          </w:rPr>
          <w:t>jcarrese@ccsf.edu</w:t>
        </w:r>
      </w:hyperlink>
      <w:r w:rsidRPr="00D560E7">
        <w:rPr>
          <w:rFonts w:ascii="Tw Cen MT" w:eastAsia="Tw Cen MT" w:hAnsi="Tw Cen MT" w:cs="Times New Roman"/>
          <w:color w:val="0070C0"/>
        </w:rPr>
        <w:t xml:space="preserve"> </w:t>
      </w:r>
      <w:r w:rsidRPr="00D560E7">
        <w:rPr>
          <w:rFonts w:ascii="Tw Cen MT" w:eastAsia="Tw Cen MT" w:hAnsi="Tw Cen MT" w:cs="Times New Roman"/>
        </w:rPr>
        <w:t>or (415) 267-6544</w:t>
      </w:r>
    </w:p>
    <w:p w14:paraId="516D394B" w14:textId="77777777" w:rsidR="003043AA" w:rsidRPr="00D560E7" w:rsidRDefault="003043AA">
      <w:pPr>
        <w:rPr>
          <w:rFonts w:ascii="Tw Cen MT" w:hAnsi="Tw Cen MT"/>
        </w:rPr>
      </w:pPr>
    </w:p>
    <w:sectPr w:rsidR="003043AA" w:rsidRPr="00D560E7" w:rsidSect="001B3FFE">
      <w:footerReference w:type="default" r:id="rId11"/>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568B9" w14:textId="77777777" w:rsidR="00EC4178" w:rsidRDefault="00EC4178">
      <w:pPr>
        <w:spacing w:after="0" w:line="240" w:lineRule="auto"/>
      </w:pPr>
      <w:r>
        <w:separator/>
      </w:r>
    </w:p>
  </w:endnote>
  <w:endnote w:type="continuationSeparator" w:id="0">
    <w:p w14:paraId="0E85CD0D" w14:textId="77777777" w:rsidR="00EC4178" w:rsidRDefault="00EC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C287" w14:textId="77777777" w:rsidR="000B46AD" w:rsidRDefault="000B46AD" w:rsidP="001B3FFE">
    <w:pPr>
      <w:pStyle w:val="Footer1"/>
      <w:tabs>
        <w:tab w:val="clear" w:pos="4680"/>
        <w:tab w:val="center" w:pos="6660"/>
      </w:tabs>
      <w:rPr>
        <w:bCs/>
      </w:rPr>
    </w:pPr>
    <w:r>
      <w:rPr>
        <w:bCs/>
      </w:rPr>
      <w:t>Business - Accounting/Bookkeeping</w:t>
    </w:r>
    <w:r w:rsidRPr="004F3477">
      <w:rPr>
        <w:bCs/>
      </w:rPr>
      <w:t xml:space="preserve"> </w:t>
    </w:r>
    <w:r>
      <w:rPr>
        <w:bCs/>
      </w:rPr>
      <w:t>Occupations in 12 County Bay Region and in SC-Monterey Sub-Region, 2019</w:t>
    </w:r>
  </w:p>
  <w:p w14:paraId="31355C15" w14:textId="3C4FB6CE" w:rsidR="000B46AD" w:rsidRPr="00073F42" w:rsidRDefault="000B46AD" w:rsidP="00A87B9B">
    <w:pPr>
      <w:pStyle w:val="Footer1"/>
      <w:tabs>
        <w:tab w:val="clear" w:pos="4680"/>
        <w:tab w:val="clear" w:pos="9360"/>
        <w:tab w:val="center" w:pos="6660"/>
        <w:tab w:val="right" w:pos="9990"/>
      </w:tabs>
      <w:rPr>
        <w:bCs/>
      </w:rPr>
    </w:pPr>
    <w:r>
      <w:rPr>
        <w:bCs/>
      </w:rPr>
      <w:t xml:space="preserve">             </w:t>
    </w:r>
    <w:r>
      <w:rPr>
        <w:bCs/>
      </w:rPr>
      <w:tab/>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304BF0">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304BF0">
      <w:rPr>
        <w:b/>
        <w:bCs/>
        <w:noProof/>
      </w:rPr>
      <w:t>6</w:t>
    </w:r>
    <w:r w:rsidRPr="00E84420">
      <w:rPr>
        <w:b/>
        <w:bCs/>
      </w:rPr>
      <w:fldChar w:fldCharType="end"/>
    </w:r>
  </w:p>
  <w:p w14:paraId="671A5D74" w14:textId="77777777" w:rsidR="000B46AD" w:rsidRDefault="000B46AD">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6DEFD" w14:textId="77777777" w:rsidR="00EC4178" w:rsidRDefault="00EC4178">
      <w:pPr>
        <w:spacing w:after="0" w:line="240" w:lineRule="auto"/>
      </w:pPr>
      <w:r>
        <w:separator/>
      </w:r>
    </w:p>
  </w:footnote>
  <w:footnote w:type="continuationSeparator" w:id="0">
    <w:p w14:paraId="2B061489" w14:textId="77777777" w:rsidR="00EC4178" w:rsidRDefault="00EC4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42"/>
    <w:rsid w:val="000739DD"/>
    <w:rsid w:val="0007495F"/>
    <w:rsid w:val="000B46AD"/>
    <w:rsid w:val="001068A5"/>
    <w:rsid w:val="001B3217"/>
    <w:rsid w:val="001B3FFE"/>
    <w:rsid w:val="001E74F5"/>
    <w:rsid w:val="0023148E"/>
    <w:rsid w:val="003043AA"/>
    <w:rsid w:val="00304BF0"/>
    <w:rsid w:val="00382126"/>
    <w:rsid w:val="005A3FD0"/>
    <w:rsid w:val="006375CA"/>
    <w:rsid w:val="00644C8D"/>
    <w:rsid w:val="006E5142"/>
    <w:rsid w:val="006E7ECC"/>
    <w:rsid w:val="006F2B91"/>
    <w:rsid w:val="00843FF9"/>
    <w:rsid w:val="0099416D"/>
    <w:rsid w:val="00A00D33"/>
    <w:rsid w:val="00A01F82"/>
    <w:rsid w:val="00A87B9B"/>
    <w:rsid w:val="00AA6DBE"/>
    <w:rsid w:val="00AB7588"/>
    <w:rsid w:val="00BD04E8"/>
    <w:rsid w:val="00C4568D"/>
    <w:rsid w:val="00D4047E"/>
    <w:rsid w:val="00D560E7"/>
    <w:rsid w:val="00DE7498"/>
    <w:rsid w:val="00DF3E00"/>
    <w:rsid w:val="00E9725B"/>
    <w:rsid w:val="00EC4178"/>
    <w:rsid w:val="00F06834"/>
    <w:rsid w:val="00F1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C169"/>
  <w15:chartTrackingRefBased/>
  <w15:docId w15:val="{12380628-8A37-497F-AF5E-CF06C3D0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5142"/>
    <w:pPr>
      <w:keepNext/>
      <w:keepLines/>
      <w:spacing w:before="240" w:after="0"/>
      <w:outlineLvl w:val="0"/>
    </w:pPr>
    <w:rPr>
      <w:rFonts w:ascii="Tw Cen MT" w:eastAsia="Times New Roman" w:hAnsi="Tw Cen MT" w:cs="Times New Roman"/>
      <w:b/>
      <w:bCs/>
      <w:color w:val="122926"/>
      <w:sz w:val="28"/>
      <w:szCs w:val="28"/>
    </w:rPr>
  </w:style>
  <w:style w:type="paragraph" w:styleId="Heading2">
    <w:name w:val="heading 2"/>
    <w:basedOn w:val="Normal"/>
    <w:next w:val="Normal"/>
    <w:link w:val="Heading2Char"/>
    <w:uiPriority w:val="9"/>
    <w:semiHidden/>
    <w:unhideWhenUsed/>
    <w:qFormat/>
    <w:rsid w:val="006E5142"/>
    <w:pPr>
      <w:keepNext/>
      <w:keepLines/>
      <w:spacing w:before="40" w:after="0"/>
      <w:outlineLvl w:val="1"/>
    </w:pPr>
    <w:rPr>
      <w:rFonts w:ascii="Tw Cen MT" w:eastAsia="Times New Roman" w:hAnsi="Tw Cen MT" w:cs="Times New Roman"/>
      <w:b/>
      <w:bCs/>
      <w:color w:val="193833"/>
      <w:sz w:val="26"/>
      <w:szCs w:val="26"/>
    </w:rPr>
  </w:style>
  <w:style w:type="paragraph" w:styleId="Heading3">
    <w:name w:val="heading 3"/>
    <w:basedOn w:val="Normal"/>
    <w:next w:val="Normal"/>
    <w:link w:val="Heading3Char"/>
    <w:uiPriority w:val="9"/>
    <w:semiHidden/>
    <w:unhideWhenUsed/>
    <w:qFormat/>
    <w:rsid w:val="006E5142"/>
    <w:pPr>
      <w:keepNext/>
      <w:keepLines/>
      <w:spacing w:before="40" w:after="0"/>
      <w:outlineLvl w:val="2"/>
    </w:pPr>
    <w:rPr>
      <w:rFonts w:ascii="Tw Cen MT" w:eastAsia="Times New Roman" w:hAnsi="Tw Cen MT" w:cs="Times New Roman"/>
      <w:b/>
      <w:bCs/>
      <w:color w:val="1938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6E5142"/>
    <w:pPr>
      <w:keepNext/>
      <w:keepLines/>
      <w:spacing w:before="480" w:after="0" w:line="276" w:lineRule="auto"/>
      <w:outlineLvl w:val="0"/>
    </w:pPr>
    <w:rPr>
      <w:rFonts w:ascii="Tw Cen MT" w:eastAsia="Times New Roman" w:hAnsi="Tw Cen MT" w:cs="Times New Roman"/>
      <w:b/>
      <w:bCs/>
      <w:color w:val="122926"/>
      <w:sz w:val="28"/>
      <w:szCs w:val="28"/>
    </w:rPr>
  </w:style>
  <w:style w:type="paragraph" w:customStyle="1" w:styleId="Heading21">
    <w:name w:val="Heading 21"/>
    <w:basedOn w:val="Normal"/>
    <w:next w:val="Normal"/>
    <w:uiPriority w:val="9"/>
    <w:unhideWhenUsed/>
    <w:qFormat/>
    <w:rsid w:val="006E5142"/>
    <w:pPr>
      <w:keepNext/>
      <w:keepLines/>
      <w:spacing w:before="200" w:after="0" w:line="276" w:lineRule="auto"/>
      <w:outlineLvl w:val="1"/>
    </w:pPr>
    <w:rPr>
      <w:rFonts w:ascii="Tw Cen MT" w:eastAsia="Times New Roman" w:hAnsi="Tw Cen MT" w:cs="Times New Roman"/>
      <w:b/>
      <w:bCs/>
      <w:color w:val="193833"/>
      <w:sz w:val="26"/>
      <w:szCs w:val="26"/>
    </w:rPr>
  </w:style>
  <w:style w:type="paragraph" w:customStyle="1" w:styleId="Heading31">
    <w:name w:val="Heading 31"/>
    <w:basedOn w:val="Normal"/>
    <w:next w:val="Normal"/>
    <w:uiPriority w:val="9"/>
    <w:unhideWhenUsed/>
    <w:qFormat/>
    <w:rsid w:val="006E5142"/>
    <w:pPr>
      <w:keepNext/>
      <w:keepLines/>
      <w:spacing w:before="200" w:after="0" w:line="276" w:lineRule="auto"/>
      <w:outlineLvl w:val="2"/>
    </w:pPr>
    <w:rPr>
      <w:rFonts w:ascii="Tw Cen MT" w:eastAsia="Times New Roman" w:hAnsi="Tw Cen MT" w:cs="Times New Roman"/>
      <w:b/>
      <w:bCs/>
      <w:color w:val="193833"/>
    </w:rPr>
  </w:style>
  <w:style w:type="numbering" w:customStyle="1" w:styleId="NoList1">
    <w:name w:val="No List1"/>
    <w:next w:val="NoList"/>
    <w:uiPriority w:val="99"/>
    <w:semiHidden/>
    <w:unhideWhenUsed/>
    <w:rsid w:val="006E5142"/>
  </w:style>
  <w:style w:type="character" w:customStyle="1" w:styleId="Heading1Char">
    <w:name w:val="Heading 1 Char"/>
    <w:basedOn w:val="DefaultParagraphFont"/>
    <w:link w:val="Heading1"/>
    <w:uiPriority w:val="9"/>
    <w:rsid w:val="006E5142"/>
    <w:rPr>
      <w:rFonts w:ascii="Tw Cen MT" w:eastAsia="Times New Roman" w:hAnsi="Tw Cen MT" w:cs="Times New Roman"/>
      <w:b/>
      <w:bCs/>
      <w:color w:val="122926"/>
      <w:sz w:val="28"/>
      <w:szCs w:val="28"/>
    </w:rPr>
  </w:style>
  <w:style w:type="character" w:customStyle="1" w:styleId="Heading2Char">
    <w:name w:val="Heading 2 Char"/>
    <w:basedOn w:val="DefaultParagraphFont"/>
    <w:link w:val="Heading2"/>
    <w:uiPriority w:val="9"/>
    <w:rsid w:val="006E5142"/>
    <w:rPr>
      <w:rFonts w:ascii="Tw Cen MT" w:eastAsia="Times New Roman" w:hAnsi="Tw Cen MT" w:cs="Times New Roman"/>
      <w:b/>
      <w:bCs/>
      <w:color w:val="193833"/>
      <w:sz w:val="26"/>
      <w:szCs w:val="26"/>
    </w:rPr>
  </w:style>
  <w:style w:type="character" w:customStyle="1" w:styleId="Heading3Char">
    <w:name w:val="Heading 3 Char"/>
    <w:basedOn w:val="DefaultParagraphFont"/>
    <w:link w:val="Heading3"/>
    <w:uiPriority w:val="9"/>
    <w:rsid w:val="006E5142"/>
    <w:rPr>
      <w:rFonts w:ascii="Tw Cen MT" w:eastAsia="Times New Roman" w:hAnsi="Tw Cen MT" w:cs="Times New Roman"/>
      <w:b/>
      <w:bCs/>
      <w:color w:val="193833"/>
    </w:rPr>
  </w:style>
  <w:style w:type="paragraph" w:customStyle="1" w:styleId="NoSpacing1">
    <w:name w:val="No Spacing1"/>
    <w:next w:val="NoSpacing"/>
    <w:uiPriority w:val="1"/>
    <w:qFormat/>
    <w:rsid w:val="006E5142"/>
    <w:pPr>
      <w:spacing w:after="0" w:line="240" w:lineRule="auto"/>
    </w:pPr>
    <w:rPr>
      <w:rFonts w:ascii="Tw Cen MT" w:hAnsi="Tw Cen MT" w:cs="Times New Roman"/>
      <w:color w:val="000000"/>
    </w:rPr>
  </w:style>
  <w:style w:type="paragraph" w:customStyle="1" w:styleId="FootnoteText1">
    <w:name w:val="Footnote Text1"/>
    <w:basedOn w:val="Normal"/>
    <w:next w:val="FootnoteText"/>
    <w:link w:val="FootnoteTextChar"/>
    <w:uiPriority w:val="99"/>
    <w:semiHidden/>
    <w:unhideWhenUsed/>
    <w:rsid w:val="006E5142"/>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6E5142"/>
    <w:rPr>
      <w:sz w:val="20"/>
      <w:szCs w:val="20"/>
    </w:rPr>
  </w:style>
  <w:style w:type="character" w:styleId="FootnoteReference">
    <w:name w:val="footnote reference"/>
    <w:basedOn w:val="DefaultParagraphFont"/>
    <w:uiPriority w:val="99"/>
    <w:semiHidden/>
    <w:unhideWhenUsed/>
    <w:rsid w:val="006E5142"/>
    <w:rPr>
      <w:vertAlign w:val="superscript"/>
    </w:rPr>
  </w:style>
  <w:style w:type="paragraph" w:customStyle="1" w:styleId="Header1">
    <w:name w:val="Header1"/>
    <w:basedOn w:val="Normal"/>
    <w:next w:val="Header"/>
    <w:link w:val="HeaderChar"/>
    <w:uiPriority w:val="99"/>
    <w:unhideWhenUsed/>
    <w:rsid w:val="006E5142"/>
    <w:pPr>
      <w:tabs>
        <w:tab w:val="center" w:pos="4680"/>
        <w:tab w:val="right" w:pos="9360"/>
      </w:tabs>
      <w:spacing w:after="0" w:line="240" w:lineRule="auto"/>
    </w:pPr>
  </w:style>
  <w:style w:type="character" w:customStyle="1" w:styleId="HeaderChar">
    <w:name w:val="Header Char"/>
    <w:basedOn w:val="DefaultParagraphFont"/>
    <w:link w:val="Header1"/>
    <w:uiPriority w:val="99"/>
    <w:rsid w:val="006E5142"/>
  </w:style>
  <w:style w:type="paragraph" w:customStyle="1" w:styleId="Footer1">
    <w:name w:val="Footer1"/>
    <w:basedOn w:val="Normal"/>
    <w:next w:val="Footer"/>
    <w:link w:val="FooterChar"/>
    <w:uiPriority w:val="99"/>
    <w:unhideWhenUsed/>
    <w:rsid w:val="006E5142"/>
    <w:pPr>
      <w:tabs>
        <w:tab w:val="center" w:pos="4680"/>
        <w:tab w:val="right" w:pos="9360"/>
      </w:tabs>
      <w:spacing w:after="0" w:line="240" w:lineRule="auto"/>
    </w:pPr>
  </w:style>
  <w:style w:type="character" w:customStyle="1" w:styleId="FooterChar">
    <w:name w:val="Footer Char"/>
    <w:basedOn w:val="DefaultParagraphFont"/>
    <w:link w:val="Footer1"/>
    <w:uiPriority w:val="99"/>
    <w:rsid w:val="006E5142"/>
  </w:style>
  <w:style w:type="table" w:customStyle="1" w:styleId="TableGrid1">
    <w:name w:val="Table Grid1"/>
    <w:basedOn w:val="TableNormal"/>
    <w:next w:val="TableGrid"/>
    <w:uiPriority w:val="59"/>
    <w:rsid w:val="006E5142"/>
    <w:pPr>
      <w:spacing w:after="0" w:line="240" w:lineRule="auto"/>
    </w:pPr>
    <w:rPr>
      <w:rFonts w:ascii="Tw Cen MT" w:hAnsi="Tw Cen MT"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6E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6E5142"/>
    <w:rPr>
      <w:rFonts w:ascii="Tahoma" w:hAnsi="Tahoma" w:cs="Tahoma"/>
      <w:sz w:val="16"/>
      <w:szCs w:val="16"/>
    </w:rPr>
  </w:style>
  <w:style w:type="paragraph" w:customStyle="1" w:styleId="EndnoteText1">
    <w:name w:val="Endnote Text1"/>
    <w:basedOn w:val="Normal"/>
    <w:next w:val="EndnoteText"/>
    <w:link w:val="EndnoteTextChar"/>
    <w:uiPriority w:val="99"/>
    <w:semiHidden/>
    <w:unhideWhenUsed/>
    <w:rsid w:val="006E5142"/>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6E5142"/>
    <w:rPr>
      <w:sz w:val="20"/>
      <w:szCs w:val="20"/>
    </w:rPr>
  </w:style>
  <w:style w:type="character" w:styleId="EndnoteReference">
    <w:name w:val="endnote reference"/>
    <w:basedOn w:val="DefaultParagraphFont"/>
    <w:uiPriority w:val="99"/>
    <w:semiHidden/>
    <w:unhideWhenUsed/>
    <w:rsid w:val="006E5142"/>
    <w:rPr>
      <w:vertAlign w:val="superscript"/>
    </w:rPr>
  </w:style>
  <w:style w:type="character" w:styleId="CommentReference">
    <w:name w:val="annotation reference"/>
    <w:basedOn w:val="DefaultParagraphFont"/>
    <w:uiPriority w:val="99"/>
    <w:semiHidden/>
    <w:unhideWhenUsed/>
    <w:rsid w:val="006E5142"/>
    <w:rPr>
      <w:sz w:val="16"/>
      <w:szCs w:val="16"/>
    </w:rPr>
  </w:style>
  <w:style w:type="paragraph" w:customStyle="1" w:styleId="CommentText1">
    <w:name w:val="Comment Text1"/>
    <w:basedOn w:val="Normal"/>
    <w:next w:val="CommentText"/>
    <w:link w:val="CommentTextChar"/>
    <w:uiPriority w:val="99"/>
    <w:semiHidden/>
    <w:unhideWhenUsed/>
    <w:rsid w:val="006E5142"/>
    <w:pPr>
      <w:spacing w:after="200" w:line="240" w:lineRule="auto"/>
    </w:pPr>
    <w:rPr>
      <w:sz w:val="20"/>
      <w:szCs w:val="20"/>
    </w:rPr>
  </w:style>
  <w:style w:type="character" w:customStyle="1" w:styleId="CommentTextChar">
    <w:name w:val="Comment Text Char"/>
    <w:basedOn w:val="DefaultParagraphFont"/>
    <w:link w:val="CommentText1"/>
    <w:uiPriority w:val="99"/>
    <w:semiHidden/>
    <w:rsid w:val="006E5142"/>
    <w:rPr>
      <w:sz w:val="20"/>
      <w:szCs w:val="20"/>
    </w:rPr>
  </w:style>
  <w:style w:type="paragraph" w:customStyle="1" w:styleId="CommentSubject1">
    <w:name w:val="Comment Subject1"/>
    <w:basedOn w:val="CommentText"/>
    <w:next w:val="CommentText"/>
    <w:uiPriority w:val="99"/>
    <w:semiHidden/>
    <w:unhideWhenUsed/>
    <w:rsid w:val="006E5142"/>
    <w:pPr>
      <w:spacing w:after="200"/>
    </w:pPr>
    <w:rPr>
      <w:rFonts w:ascii="Tw Cen MT" w:hAnsi="Tw Cen MT" w:cs="Times New Roman"/>
      <w:b/>
      <w:bCs/>
      <w:color w:val="000000"/>
    </w:rPr>
  </w:style>
  <w:style w:type="character" w:customStyle="1" w:styleId="CommentSubjectChar">
    <w:name w:val="Comment Subject Char"/>
    <w:basedOn w:val="CommentTextChar"/>
    <w:link w:val="CommentSubject"/>
    <w:uiPriority w:val="99"/>
    <w:semiHidden/>
    <w:rsid w:val="006E5142"/>
    <w:rPr>
      <w:b/>
      <w:bCs/>
      <w:sz w:val="20"/>
      <w:szCs w:val="20"/>
    </w:rPr>
  </w:style>
  <w:style w:type="paragraph" w:customStyle="1" w:styleId="ListParagraph1">
    <w:name w:val="List Paragraph1"/>
    <w:basedOn w:val="Normal"/>
    <w:next w:val="ListParagraph"/>
    <w:uiPriority w:val="34"/>
    <w:qFormat/>
    <w:rsid w:val="006E5142"/>
    <w:pPr>
      <w:spacing w:after="200" w:line="276" w:lineRule="auto"/>
      <w:ind w:left="720"/>
      <w:contextualSpacing/>
    </w:pPr>
    <w:rPr>
      <w:rFonts w:ascii="Tw Cen MT" w:hAnsi="Tw Cen MT" w:cs="Times New Roman"/>
      <w:color w:val="000000"/>
    </w:rPr>
  </w:style>
  <w:style w:type="character" w:customStyle="1" w:styleId="Hyperlink1">
    <w:name w:val="Hyperlink1"/>
    <w:basedOn w:val="DefaultParagraphFont"/>
    <w:uiPriority w:val="99"/>
    <w:unhideWhenUsed/>
    <w:rsid w:val="006E5142"/>
    <w:rPr>
      <w:color w:val="A5B818"/>
      <w:u w:val="single"/>
    </w:rPr>
  </w:style>
  <w:style w:type="character" w:customStyle="1" w:styleId="Heading1Char1">
    <w:name w:val="Heading 1 Char1"/>
    <w:basedOn w:val="DefaultParagraphFont"/>
    <w:uiPriority w:val="9"/>
    <w:rsid w:val="006E5142"/>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6E5142"/>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6E514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E5142"/>
    <w:pPr>
      <w:spacing w:after="0" w:line="240" w:lineRule="auto"/>
    </w:pPr>
  </w:style>
  <w:style w:type="paragraph" w:styleId="FootnoteText">
    <w:name w:val="footnote text"/>
    <w:basedOn w:val="Normal"/>
    <w:link w:val="FootnoteTextChar1"/>
    <w:uiPriority w:val="99"/>
    <w:semiHidden/>
    <w:unhideWhenUsed/>
    <w:rsid w:val="006E514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E5142"/>
    <w:rPr>
      <w:sz w:val="20"/>
      <w:szCs w:val="20"/>
    </w:rPr>
  </w:style>
  <w:style w:type="paragraph" w:styleId="Header">
    <w:name w:val="header"/>
    <w:basedOn w:val="Normal"/>
    <w:link w:val="HeaderChar1"/>
    <w:uiPriority w:val="99"/>
    <w:unhideWhenUsed/>
    <w:rsid w:val="006E51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6E5142"/>
  </w:style>
  <w:style w:type="paragraph" w:styleId="Footer">
    <w:name w:val="footer"/>
    <w:basedOn w:val="Normal"/>
    <w:link w:val="FooterChar1"/>
    <w:uiPriority w:val="99"/>
    <w:unhideWhenUsed/>
    <w:rsid w:val="006E51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6E5142"/>
  </w:style>
  <w:style w:type="table" w:styleId="TableGrid">
    <w:name w:val="Table Grid"/>
    <w:basedOn w:val="TableNormal"/>
    <w:uiPriority w:val="39"/>
    <w:rsid w:val="006E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6E5142"/>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E5142"/>
    <w:rPr>
      <w:rFonts w:ascii="Segoe UI" w:hAnsi="Segoe UI" w:cs="Segoe UI"/>
      <w:sz w:val="18"/>
      <w:szCs w:val="18"/>
    </w:rPr>
  </w:style>
  <w:style w:type="paragraph" w:styleId="EndnoteText">
    <w:name w:val="endnote text"/>
    <w:basedOn w:val="Normal"/>
    <w:link w:val="EndnoteTextChar1"/>
    <w:uiPriority w:val="99"/>
    <w:semiHidden/>
    <w:unhideWhenUsed/>
    <w:rsid w:val="006E5142"/>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6E5142"/>
    <w:rPr>
      <w:sz w:val="20"/>
      <w:szCs w:val="20"/>
    </w:rPr>
  </w:style>
  <w:style w:type="paragraph" w:styleId="CommentText">
    <w:name w:val="annotation text"/>
    <w:basedOn w:val="Normal"/>
    <w:link w:val="CommentTextChar1"/>
    <w:uiPriority w:val="99"/>
    <w:semiHidden/>
    <w:unhideWhenUsed/>
    <w:rsid w:val="006E5142"/>
    <w:pPr>
      <w:spacing w:line="240" w:lineRule="auto"/>
    </w:pPr>
    <w:rPr>
      <w:sz w:val="20"/>
      <w:szCs w:val="20"/>
    </w:rPr>
  </w:style>
  <w:style w:type="character" w:customStyle="1" w:styleId="CommentTextChar1">
    <w:name w:val="Comment Text Char1"/>
    <w:basedOn w:val="DefaultParagraphFont"/>
    <w:link w:val="CommentText"/>
    <w:uiPriority w:val="99"/>
    <w:semiHidden/>
    <w:rsid w:val="006E5142"/>
    <w:rPr>
      <w:sz w:val="20"/>
      <w:szCs w:val="20"/>
    </w:rPr>
  </w:style>
  <w:style w:type="paragraph" w:styleId="CommentSubject">
    <w:name w:val="annotation subject"/>
    <w:basedOn w:val="CommentText"/>
    <w:next w:val="CommentText"/>
    <w:link w:val="CommentSubjectChar"/>
    <w:uiPriority w:val="99"/>
    <w:semiHidden/>
    <w:unhideWhenUsed/>
    <w:rsid w:val="006E5142"/>
    <w:rPr>
      <w:b/>
      <w:bCs/>
    </w:rPr>
  </w:style>
  <w:style w:type="character" w:customStyle="1" w:styleId="CommentSubjectChar1">
    <w:name w:val="Comment Subject Char1"/>
    <w:basedOn w:val="CommentTextChar1"/>
    <w:uiPriority w:val="99"/>
    <w:semiHidden/>
    <w:rsid w:val="006E5142"/>
    <w:rPr>
      <w:b/>
      <w:bCs/>
      <w:sz w:val="20"/>
      <w:szCs w:val="20"/>
    </w:rPr>
  </w:style>
  <w:style w:type="paragraph" w:styleId="ListParagraph">
    <w:name w:val="List Paragraph"/>
    <w:basedOn w:val="Normal"/>
    <w:uiPriority w:val="34"/>
    <w:qFormat/>
    <w:rsid w:val="006E5142"/>
    <w:pPr>
      <w:ind w:left="720"/>
      <w:contextualSpacing/>
    </w:pPr>
  </w:style>
  <w:style w:type="character" w:styleId="Hyperlink">
    <w:name w:val="Hyperlink"/>
    <w:basedOn w:val="DefaultParagraphFont"/>
    <w:uiPriority w:val="99"/>
    <w:semiHidden/>
    <w:unhideWhenUsed/>
    <w:rsid w:val="006E5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2288">
      <w:bodyDiv w:val="1"/>
      <w:marLeft w:val="0"/>
      <w:marRight w:val="0"/>
      <w:marTop w:val="0"/>
      <w:marBottom w:val="0"/>
      <w:divBdr>
        <w:top w:val="none" w:sz="0" w:space="0" w:color="auto"/>
        <w:left w:val="none" w:sz="0" w:space="0" w:color="auto"/>
        <w:bottom w:val="none" w:sz="0" w:space="0" w:color="auto"/>
        <w:right w:val="none" w:sz="0" w:space="0" w:color="auto"/>
      </w:divBdr>
    </w:div>
    <w:div w:id="360739094">
      <w:bodyDiv w:val="1"/>
      <w:marLeft w:val="0"/>
      <w:marRight w:val="0"/>
      <w:marTop w:val="0"/>
      <w:marBottom w:val="0"/>
      <w:divBdr>
        <w:top w:val="none" w:sz="0" w:space="0" w:color="auto"/>
        <w:left w:val="none" w:sz="0" w:space="0" w:color="auto"/>
        <w:bottom w:val="none" w:sz="0" w:space="0" w:color="auto"/>
        <w:right w:val="none" w:sz="0" w:space="0" w:color="auto"/>
      </w:divBdr>
    </w:div>
    <w:div w:id="765275601">
      <w:bodyDiv w:val="1"/>
      <w:marLeft w:val="0"/>
      <w:marRight w:val="0"/>
      <w:marTop w:val="0"/>
      <w:marBottom w:val="0"/>
      <w:divBdr>
        <w:top w:val="none" w:sz="0" w:space="0" w:color="auto"/>
        <w:left w:val="none" w:sz="0" w:space="0" w:color="auto"/>
        <w:bottom w:val="none" w:sz="0" w:space="0" w:color="auto"/>
        <w:right w:val="none" w:sz="0" w:space="0" w:color="auto"/>
      </w:divBdr>
    </w:div>
    <w:div w:id="1020817861">
      <w:bodyDiv w:val="1"/>
      <w:marLeft w:val="0"/>
      <w:marRight w:val="0"/>
      <w:marTop w:val="0"/>
      <w:marBottom w:val="0"/>
      <w:divBdr>
        <w:top w:val="none" w:sz="0" w:space="0" w:color="auto"/>
        <w:left w:val="none" w:sz="0" w:space="0" w:color="auto"/>
        <w:bottom w:val="none" w:sz="0" w:space="0" w:color="auto"/>
        <w:right w:val="none" w:sz="0" w:space="0" w:color="auto"/>
      </w:divBdr>
    </w:div>
    <w:div w:id="1713571596">
      <w:bodyDiv w:val="1"/>
      <w:marLeft w:val="0"/>
      <w:marRight w:val="0"/>
      <w:marTop w:val="0"/>
      <w:marBottom w:val="0"/>
      <w:divBdr>
        <w:top w:val="none" w:sz="0" w:space="0" w:color="auto"/>
        <w:left w:val="none" w:sz="0" w:space="0" w:color="auto"/>
        <w:bottom w:val="none" w:sz="0" w:space="0" w:color="auto"/>
        <w:right w:val="none" w:sz="0" w:space="0" w:color="auto"/>
      </w:divBdr>
    </w:div>
    <w:div w:id="205966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passplus.org/Launchbo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carrese@ccsf.edu" TargetMode="External"/><Relationship Id="rId4" Type="http://schemas.openxmlformats.org/officeDocument/2006/relationships/webSettings" Target="webSettings.xml"/><Relationship Id="rId9" Type="http://schemas.openxmlformats.org/officeDocument/2006/relationships/hyperlink" Target="mailto:doreen@bacc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1269C60A</Template>
  <TotalTime>0</TotalTime>
  <Pages>6</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O'Donovan</dc:creator>
  <cp:keywords/>
  <dc:description/>
  <cp:lastModifiedBy>Judith Cutting</cp:lastModifiedBy>
  <cp:revision>2</cp:revision>
  <dcterms:created xsi:type="dcterms:W3CDTF">2019-10-18T22:25:00Z</dcterms:created>
  <dcterms:modified xsi:type="dcterms:W3CDTF">2019-10-18T22:25:00Z</dcterms:modified>
</cp:coreProperties>
</file>